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1743" w14:textId="5895B91F" w:rsidR="001842E8" w:rsidRPr="00A94B94" w:rsidRDefault="00633233" w:rsidP="005E3FDD">
      <w:pPr>
        <w:pStyle w:val="Nadpis1"/>
        <w:suppressAutoHyphens/>
        <w:spacing w:before="34"/>
        <w:rPr>
          <w:sz w:val="40"/>
          <w:szCs w:val="40"/>
        </w:rPr>
      </w:pPr>
      <w:r w:rsidRPr="00A94B94">
        <w:rPr>
          <w:sz w:val="40"/>
          <w:szCs w:val="40"/>
        </w:rPr>
        <w:t>Městys Medlov</w:t>
      </w:r>
    </w:p>
    <w:p w14:paraId="63D5628B" w14:textId="77777777" w:rsidR="001842E8" w:rsidRPr="00A94B94" w:rsidRDefault="007F5877" w:rsidP="005E3FDD">
      <w:pPr>
        <w:suppressAutoHyphens/>
        <w:spacing w:before="22" w:line="259" w:lineRule="auto"/>
        <w:ind w:left="690" w:right="693"/>
        <w:jc w:val="center"/>
        <w:rPr>
          <w:b/>
        </w:rPr>
      </w:pPr>
      <w:r w:rsidRPr="00A94B94">
        <w:rPr>
          <w:b/>
        </w:rPr>
        <w:t>jako provozovatel veřejného pohřebiště podle ust. § 16 odst. 1 zákona č. 256/2001 Sb., o pohřebnictví a o změně některých zákonů, ve znění pozdějších předpisů</w:t>
      </w:r>
    </w:p>
    <w:p w14:paraId="0C325C6B" w14:textId="77777777" w:rsidR="001842E8" w:rsidRPr="00A94B94" w:rsidRDefault="007F5877" w:rsidP="005E3FDD">
      <w:pPr>
        <w:pStyle w:val="Nadpis1"/>
        <w:suppressAutoHyphens/>
      </w:pPr>
      <w:r w:rsidRPr="00A94B94">
        <w:t>(dále jen zákon o pohřebnictví)</w:t>
      </w:r>
    </w:p>
    <w:p w14:paraId="03103A42" w14:textId="77777777" w:rsidR="001842E8" w:rsidRPr="00A94B94" w:rsidRDefault="001842E8" w:rsidP="005E3FDD">
      <w:pPr>
        <w:pStyle w:val="Zkladntext"/>
        <w:suppressAutoHyphens/>
        <w:spacing w:before="5"/>
        <w:rPr>
          <w:b/>
          <w:sz w:val="25"/>
        </w:rPr>
      </w:pPr>
    </w:p>
    <w:p w14:paraId="2097B119" w14:textId="77777777" w:rsidR="001842E8" w:rsidRPr="00A94B94" w:rsidRDefault="007F5877" w:rsidP="005E3FDD">
      <w:pPr>
        <w:pStyle w:val="Zkladntext"/>
        <w:suppressAutoHyphens/>
        <w:ind w:left="116"/>
        <w:jc w:val="center"/>
      </w:pPr>
      <w:r w:rsidRPr="00A94B94">
        <w:t>vydává v souladu s ustanovením § 19 citovaného zákona</w:t>
      </w:r>
    </w:p>
    <w:p w14:paraId="7671CB9F" w14:textId="77777777" w:rsidR="001842E8" w:rsidRPr="00A94B94" w:rsidRDefault="001842E8" w:rsidP="005E3FDD">
      <w:pPr>
        <w:pStyle w:val="Zkladntext"/>
        <w:suppressAutoHyphens/>
        <w:spacing w:before="8"/>
        <w:rPr>
          <w:sz w:val="25"/>
        </w:rPr>
      </w:pPr>
    </w:p>
    <w:p w14:paraId="069D84CE" w14:textId="591FC8C6" w:rsidR="001842E8" w:rsidRPr="00A94B94" w:rsidRDefault="007F5877" w:rsidP="005E3FDD">
      <w:pPr>
        <w:pStyle w:val="Nzev"/>
        <w:suppressAutoHyphens/>
      </w:pPr>
      <w:r w:rsidRPr="00A94B94">
        <w:t xml:space="preserve">Řád veřejného pohřebiště </w:t>
      </w:r>
      <w:r w:rsidR="00633233" w:rsidRPr="00A94B94">
        <w:t>městyse Medlov</w:t>
      </w:r>
    </w:p>
    <w:p w14:paraId="63FC97FE" w14:textId="77777777" w:rsidR="001842E8" w:rsidRPr="00A94B94" w:rsidRDefault="001842E8" w:rsidP="005E3FDD">
      <w:pPr>
        <w:pStyle w:val="Zkladntext"/>
        <w:suppressAutoHyphens/>
        <w:spacing w:before="3"/>
        <w:rPr>
          <w:b/>
          <w:sz w:val="28"/>
          <w:szCs w:val="12"/>
        </w:rPr>
      </w:pPr>
    </w:p>
    <w:p w14:paraId="529F19ED" w14:textId="5A2E2F48" w:rsidR="00442A9D" w:rsidRPr="00A94B94" w:rsidRDefault="006C26A7" w:rsidP="005E3FDD">
      <w:pPr>
        <w:pStyle w:val="Odstavecseseznamem"/>
        <w:numPr>
          <w:ilvl w:val="0"/>
          <w:numId w:val="13"/>
        </w:numPr>
        <w:suppressAutoHyphens/>
        <w:spacing w:after="120"/>
        <w:ind w:left="425" w:right="113" w:hanging="357"/>
      </w:pPr>
      <w:r w:rsidRPr="00A94B94">
        <w:t>Zastupitelstvo</w:t>
      </w:r>
      <w:r w:rsidR="007F5877" w:rsidRPr="00A94B94">
        <w:t xml:space="preserve"> </w:t>
      </w:r>
      <w:r w:rsidR="00633233" w:rsidRPr="00A94B94">
        <w:t>městyse Medlov</w:t>
      </w:r>
      <w:r w:rsidR="007F5877" w:rsidRPr="00A94B94">
        <w:t xml:space="preserve"> ve smyslu § </w:t>
      </w:r>
      <w:r w:rsidRPr="00A94B94">
        <w:t>84</w:t>
      </w:r>
      <w:r w:rsidR="007F5877" w:rsidRPr="00A94B94">
        <w:t xml:space="preserve"> zákona č. 128/2000 Sb. o obcích (obecní zřízení), ve znění</w:t>
      </w:r>
      <w:r w:rsidR="007F5877" w:rsidRPr="00A94B94">
        <w:rPr>
          <w:spacing w:val="35"/>
        </w:rPr>
        <w:t xml:space="preserve"> </w:t>
      </w:r>
      <w:r w:rsidR="007F5877" w:rsidRPr="00A94B94">
        <w:t>pozdějších</w:t>
      </w:r>
      <w:r w:rsidR="007F5877" w:rsidRPr="00A94B94">
        <w:rPr>
          <w:spacing w:val="37"/>
        </w:rPr>
        <w:t xml:space="preserve"> </w:t>
      </w:r>
      <w:r w:rsidR="007F5877" w:rsidRPr="00A94B94">
        <w:t>předpisů,</w:t>
      </w:r>
      <w:r w:rsidR="007F5877" w:rsidRPr="00A94B94">
        <w:rPr>
          <w:spacing w:val="35"/>
        </w:rPr>
        <w:t xml:space="preserve"> </w:t>
      </w:r>
      <w:r w:rsidR="007F5877" w:rsidRPr="00A94B94">
        <w:t>schváli</w:t>
      </w:r>
      <w:r w:rsidRPr="00A94B94">
        <w:t>lo</w:t>
      </w:r>
      <w:r w:rsidR="007F5877" w:rsidRPr="00A94B94">
        <w:rPr>
          <w:spacing w:val="36"/>
        </w:rPr>
        <w:t xml:space="preserve"> </w:t>
      </w:r>
      <w:r w:rsidR="007F5877" w:rsidRPr="00A94B94">
        <w:t>tento</w:t>
      </w:r>
      <w:r w:rsidR="007F5877" w:rsidRPr="00A94B94">
        <w:rPr>
          <w:spacing w:val="34"/>
        </w:rPr>
        <w:t xml:space="preserve"> </w:t>
      </w:r>
      <w:r w:rsidR="007F5877" w:rsidRPr="00A94B94">
        <w:t>Řád</w:t>
      </w:r>
      <w:r w:rsidR="007F5877" w:rsidRPr="00A94B94">
        <w:rPr>
          <w:spacing w:val="36"/>
        </w:rPr>
        <w:t xml:space="preserve"> </w:t>
      </w:r>
      <w:r w:rsidR="007F5877" w:rsidRPr="00A94B94">
        <w:t>veřejného</w:t>
      </w:r>
      <w:r w:rsidR="007F5877" w:rsidRPr="00A94B94">
        <w:rPr>
          <w:spacing w:val="37"/>
        </w:rPr>
        <w:t xml:space="preserve"> </w:t>
      </w:r>
      <w:r w:rsidR="007F5877" w:rsidRPr="00A94B94">
        <w:t>pohřebiště</w:t>
      </w:r>
      <w:r w:rsidR="007F5877" w:rsidRPr="00A94B94">
        <w:rPr>
          <w:spacing w:val="40"/>
        </w:rPr>
        <w:t xml:space="preserve"> </w:t>
      </w:r>
      <w:r w:rsidR="007F5877" w:rsidRPr="00A94B94">
        <w:t>dne</w:t>
      </w:r>
      <w:r w:rsidR="00326D8E" w:rsidRPr="00A94B94">
        <w:t xml:space="preserve"> </w:t>
      </w:r>
      <w:r w:rsidR="00934B2C">
        <w:t>16.8.2021.</w:t>
      </w:r>
    </w:p>
    <w:p w14:paraId="69D190F6" w14:textId="1021FFC2" w:rsidR="001842E8" w:rsidRPr="00A94B94" w:rsidRDefault="007F5877" w:rsidP="005E3FDD">
      <w:pPr>
        <w:pStyle w:val="Odstavecseseznamem"/>
        <w:numPr>
          <w:ilvl w:val="0"/>
          <w:numId w:val="13"/>
        </w:numPr>
        <w:suppressAutoHyphens/>
        <w:spacing w:after="120"/>
        <w:ind w:left="425" w:right="113" w:hanging="357"/>
      </w:pPr>
      <w:r w:rsidRPr="00A94B94">
        <w:t xml:space="preserve">Řád veřejného pohřebiště je vydán po předchozím souhlasu Krajského úřad </w:t>
      </w:r>
      <w:r w:rsidR="00633233" w:rsidRPr="00A94B94">
        <w:t>Jihomoravského</w:t>
      </w:r>
      <w:r w:rsidRPr="00A94B94">
        <w:t xml:space="preserve"> kraje ze dne </w:t>
      </w:r>
      <w:r w:rsidR="00934B2C">
        <w:t>29.6.2021</w:t>
      </w:r>
      <w:r w:rsidR="008E466D" w:rsidRPr="00A94B94">
        <w:t>, vydaného pod č. j.</w:t>
      </w:r>
      <w:r w:rsidR="00326D8E" w:rsidRPr="00A94B94">
        <w:t xml:space="preserve"> </w:t>
      </w:r>
      <w:r w:rsidR="00934B2C">
        <w:t>JMK 95625/2021.</w:t>
      </w:r>
    </w:p>
    <w:p w14:paraId="27B324E1" w14:textId="77777777" w:rsidR="001842E8" w:rsidRPr="00A94B94" w:rsidRDefault="001842E8" w:rsidP="005E3FDD">
      <w:pPr>
        <w:pStyle w:val="Zkladntext"/>
        <w:suppressAutoHyphens/>
      </w:pPr>
    </w:p>
    <w:p w14:paraId="1E9A9AB7" w14:textId="77777777" w:rsidR="001842E8" w:rsidRPr="00A94B94" w:rsidRDefault="007F5877" w:rsidP="005E3FDD">
      <w:pPr>
        <w:suppressAutoHyphens/>
        <w:jc w:val="center"/>
        <w:rPr>
          <w:b/>
          <w:sz w:val="28"/>
          <w:szCs w:val="20"/>
        </w:rPr>
      </w:pPr>
      <w:r w:rsidRPr="00A94B94">
        <w:rPr>
          <w:b/>
          <w:sz w:val="28"/>
          <w:szCs w:val="20"/>
        </w:rPr>
        <w:t>Článek 1</w:t>
      </w:r>
    </w:p>
    <w:p w14:paraId="2C2E2331" w14:textId="77777777" w:rsidR="001842E8" w:rsidRPr="00A94B94" w:rsidRDefault="007F5877" w:rsidP="005E3FDD">
      <w:pPr>
        <w:suppressAutoHyphens/>
        <w:jc w:val="center"/>
        <w:rPr>
          <w:b/>
          <w:sz w:val="28"/>
          <w:szCs w:val="20"/>
        </w:rPr>
      </w:pPr>
      <w:r w:rsidRPr="00A94B94">
        <w:rPr>
          <w:b/>
          <w:sz w:val="28"/>
          <w:szCs w:val="20"/>
        </w:rPr>
        <w:t>Úvodní ustanovení</w:t>
      </w:r>
    </w:p>
    <w:p w14:paraId="0108D7EF" w14:textId="77777777" w:rsidR="001842E8" w:rsidRPr="00A94B94" w:rsidRDefault="001842E8" w:rsidP="005E3FDD">
      <w:pPr>
        <w:pStyle w:val="Zkladntext"/>
        <w:suppressAutoHyphens/>
        <w:spacing w:before="1"/>
        <w:rPr>
          <w:b/>
          <w:sz w:val="16"/>
          <w:szCs w:val="16"/>
        </w:rPr>
      </w:pPr>
    </w:p>
    <w:p w14:paraId="7547CAAE" w14:textId="77777777" w:rsidR="00FA5CDE" w:rsidRPr="00A94B94" w:rsidRDefault="007F5877" w:rsidP="005E3FDD">
      <w:pPr>
        <w:pStyle w:val="Odstavecseseznamem"/>
        <w:numPr>
          <w:ilvl w:val="0"/>
          <w:numId w:val="14"/>
        </w:numPr>
        <w:suppressAutoHyphens/>
        <w:spacing w:after="120"/>
        <w:ind w:left="426" w:right="112"/>
      </w:pPr>
      <w:r w:rsidRPr="00A94B94">
        <w:t xml:space="preserve">Provozování veřejného pohřebiště je součástí veřejné infrastruktury a službou zajišťovanou ve veřejném zájmu v samostatné působnosti </w:t>
      </w:r>
      <w:r w:rsidR="00633233" w:rsidRPr="00A94B94">
        <w:rPr>
          <w:i/>
        </w:rPr>
        <w:t>městyse Medlov</w:t>
      </w:r>
      <w:r w:rsidRPr="00A94B94">
        <w:t>.</w:t>
      </w:r>
    </w:p>
    <w:p w14:paraId="60CC150C" w14:textId="1F3371FC" w:rsidR="001842E8" w:rsidRPr="00A94B94" w:rsidRDefault="007F5877" w:rsidP="005E3FDD">
      <w:pPr>
        <w:pStyle w:val="Odstavecseseznamem"/>
        <w:numPr>
          <w:ilvl w:val="0"/>
          <w:numId w:val="14"/>
        </w:numPr>
        <w:suppressAutoHyphens/>
        <w:spacing w:after="120"/>
        <w:ind w:left="426" w:right="112"/>
      </w:pPr>
      <w:r w:rsidRPr="00A94B94">
        <w:t>Řád veřejného pohřebiště upravuje provoz veřejného pohřebiště v</w:t>
      </w:r>
      <w:r w:rsidR="00633233" w:rsidRPr="00A94B94">
        <w:t> </w:t>
      </w:r>
      <w:r w:rsidR="00633233" w:rsidRPr="00A94B94">
        <w:rPr>
          <w:i/>
        </w:rPr>
        <w:t>městysi Medlov</w:t>
      </w:r>
      <w:r w:rsidR="00FA5CDE" w:rsidRPr="00A94B94">
        <w:rPr>
          <w:i/>
        </w:rPr>
        <w:t>,</w:t>
      </w:r>
      <w:r w:rsidRPr="00A94B94">
        <w:rPr>
          <w:i/>
        </w:rPr>
        <w:t xml:space="preserve"> na parc. č. </w:t>
      </w:r>
      <w:r w:rsidR="00633233" w:rsidRPr="00A94B94">
        <w:rPr>
          <w:i/>
        </w:rPr>
        <w:t>370</w:t>
      </w:r>
      <w:r w:rsidR="009F1E85" w:rsidRPr="00A94B94">
        <w:rPr>
          <w:i/>
        </w:rPr>
        <w:t xml:space="preserve"> a 369 (sklad)</w:t>
      </w:r>
      <w:r w:rsidRPr="00A94B94">
        <w:rPr>
          <w:i/>
        </w:rPr>
        <w:t xml:space="preserve"> v k. ú. </w:t>
      </w:r>
      <w:r w:rsidR="00633233" w:rsidRPr="00A94B94">
        <w:rPr>
          <w:i/>
        </w:rPr>
        <w:t>Medlov</w:t>
      </w:r>
      <w:r w:rsidR="009F1E85" w:rsidRPr="00A94B94">
        <w:rPr>
          <w:i/>
        </w:rPr>
        <w:t xml:space="preserve"> </w:t>
      </w:r>
      <w:r w:rsidR="00406A24" w:rsidRPr="00A94B94">
        <w:rPr>
          <w:i/>
        </w:rPr>
        <w:t>(dále jen pohřebiště), jehož součástí jsou:</w:t>
      </w:r>
    </w:p>
    <w:p w14:paraId="1669A1CE" w14:textId="782A67F2" w:rsidR="00406A24" w:rsidRPr="00A94B94" w:rsidRDefault="008B3BF1" w:rsidP="005E3FDD">
      <w:pPr>
        <w:pStyle w:val="Odstavecseseznamem"/>
        <w:numPr>
          <w:ilvl w:val="0"/>
          <w:numId w:val="15"/>
        </w:numPr>
        <w:suppressAutoHyphens/>
        <w:ind w:left="709" w:right="-24" w:hanging="357"/>
      </w:pPr>
      <w:r w:rsidRPr="00A94B94">
        <w:t>místa pro ukládání lidských pozůstatků do hrobů</w:t>
      </w:r>
    </w:p>
    <w:p w14:paraId="0DE29844" w14:textId="389CA1EB" w:rsidR="008B3BF1" w:rsidRPr="00A94B94" w:rsidRDefault="00AA0EBE" w:rsidP="005E3FDD">
      <w:pPr>
        <w:pStyle w:val="Odstavecseseznamem"/>
        <w:numPr>
          <w:ilvl w:val="0"/>
          <w:numId w:val="15"/>
        </w:numPr>
        <w:suppressAutoHyphens/>
        <w:ind w:left="709" w:right="113" w:hanging="357"/>
      </w:pPr>
      <w:r w:rsidRPr="00A94B94">
        <w:t>místa pro ukládání zpopelněných lidských ostatků v urnách</w:t>
      </w:r>
    </w:p>
    <w:p w14:paraId="1887577D" w14:textId="1F806B4C" w:rsidR="00AA0EBE" w:rsidRPr="00A94B94" w:rsidRDefault="00D91A8E" w:rsidP="005E3FDD">
      <w:pPr>
        <w:pStyle w:val="Odstavecseseznamem"/>
        <w:numPr>
          <w:ilvl w:val="0"/>
          <w:numId w:val="15"/>
        </w:numPr>
        <w:suppressAutoHyphens/>
        <w:spacing w:after="120"/>
        <w:ind w:left="709" w:right="112"/>
      </w:pPr>
      <w:r w:rsidRPr="00A94B94">
        <w:t>hrobka místního kněze</w:t>
      </w:r>
    </w:p>
    <w:p w14:paraId="49D0401D" w14:textId="1C70DDB6" w:rsidR="008C7F15" w:rsidRPr="00A94B94" w:rsidRDefault="008C7F15" w:rsidP="005E3FDD">
      <w:pPr>
        <w:pStyle w:val="Odstavecseseznamem"/>
        <w:numPr>
          <w:ilvl w:val="0"/>
          <w:numId w:val="14"/>
        </w:numPr>
        <w:suppressAutoHyphens/>
        <w:spacing w:after="120"/>
        <w:ind w:left="426" w:right="604"/>
      </w:pPr>
      <w:r w:rsidRPr="00A94B94">
        <w:t>Vnější hranice tohoto pohřebiště jsou vymezeny zdí</w:t>
      </w:r>
      <w:r w:rsidR="00846BFC" w:rsidRPr="00A94B94">
        <w:t>.</w:t>
      </w:r>
    </w:p>
    <w:p w14:paraId="158A2EAD" w14:textId="5E0A3CED" w:rsidR="00C66EEB" w:rsidRPr="00A94B94" w:rsidRDefault="007F5877" w:rsidP="005E3FDD">
      <w:pPr>
        <w:pStyle w:val="Odstavecseseznamem"/>
        <w:numPr>
          <w:ilvl w:val="0"/>
          <w:numId w:val="14"/>
        </w:numPr>
        <w:suppressAutoHyphens/>
        <w:spacing w:after="120"/>
        <w:ind w:left="426" w:right="604"/>
      </w:pPr>
      <w:r w:rsidRPr="00A94B94">
        <w:t xml:space="preserve">Provozovatelem veřejného pohřebiště je </w:t>
      </w:r>
      <w:r w:rsidR="00633233" w:rsidRPr="00A94B94">
        <w:t>městys Medlov</w:t>
      </w:r>
      <w:r w:rsidRPr="00A94B94">
        <w:t xml:space="preserve">, IČ </w:t>
      </w:r>
      <w:r w:rsidR="00633233" w:rsidRPr="00A94B94">
        <w:t>00488046</w:t>
      </w:r>
      <w:r w:rsidRPr="00A94B94">
        <w:t xml:space="preserve">, se sídlem </w:t>
      </w:r>
      <w:r w:rsidR="00633233" w:rsidRPr="00A94B94">
        <w:t>Medlov</w:t>
      </w:r>
      <w:r w:rsidRPr="00A94B94">
        <w:t xml:space="preserve"> </w:t>
      </w:r>
      <w:r w:rsidR="00633233" w:rsidRPr="00A94B94">
        <w:t>52</w:t>
      </w:r>
      <w:r w:rsidRPr="00A94B94">
        <w:t xml:space="preserve">, </w:t>
      </w:r>
      <w:r w:rsidR="00633233" w:rsidRPr="00A94B94">
        <w:t>664 66 Němčičky</w:t>
      </w:r>
      <w:r w:rsidR="00C66EEB" w:rsidRPr="00A94B94">
        <w:t xml:space="preserve"> (dále jen</w:t>
      </w:r>
      <w:r w:rsidR="00C66EEB" w:rsidRPr="00A94B94">
        <w:rPr>
          <w:spacing w:val="-2"/>
        </w:rPr>
        <w:t xml:space="preserve"> </w:t>
      </w:r>
      <w:r w:rsidR="00C66EEB" w:rsidRPr="00A94B94">
        <w:t>provozovatel)</w:t>
      </w:r>
      <w:r w:rsidRPr="00A94B94">
        <w:t>.</w:t>
      </w:r>
    </w:p>
    <w:p w14:paraId="49A7F613" w14:textId="77777777" w:rsidR="001842E8" w:rsidRPr="00A94B94" w:rsidRDefault="007F5877" w:rsidP="005E3FDD">
      <w:pPr>
        <w:pStyle w:val="Odstavecseseznamem"/>
        <w:numPr>
          <w:ilvl w:val="0"/>
          <w:numId w:val="14"/>
        </w:numPr>
        <w:suppressAutoHyphens/>
        <w:spacing w:after="120"/>
        <w:ind w:left="426"/>
      </w:pPr>
      <w:r w:rsidRPr="00A94B94">
        <w:t>Vysvětlení</w:t>
      </w:r>
      <w:r w:rsidRPr="00A94B94">
        <w:rPr>
          <w:spacing w:val="-1"/>
        </w:rPr>
        <w:t xml:space="preserve"> </w:t>
      </w:r>
      <w:r w:rsidRPr="00A94B94">
        <w:t>pojmů:</w:t>
      </w:r>
    </w:p>
    <w:p w14:paraId="4B98038E" w14:textId="77777777" w:rsidR="001842E8" w:rsidRPr="00A94B94" w:rsidRDefault="007F5877" w:rsidP="005E3FDD">
      <w:pPr>
        <w:pStyle w:val="Odstavecseseznamem"/>
        <w:numPr>
          <w:ilvl w:val="0"/>
          <w:numId w:val="18"/>
        </w:numPr>
        <w:suppressAutoHyphens/>
        <w:ind w:left="709" w:hanging="357"/>
        <w:rPr>
          <w:b/>
        </w:rPr>
      </w:pPr>
      <w:r w:rsidRPr="00A94B94">
        <w:t>Veřejné pohřebiště – dále jen</w:t>
      </w:r>
      <w:r w:rsidRPr="00A94B94">
        <w:rPr>
          <w:spacing w:val="-11"/>
        </w:rPr>
        <w:t xml:space="preserve"> </w:t>
      </w:r>
      <w:r w:rsidRPr="00A94B94">
        <w:rPr>
          <w:b/>
        </w:rPr>
        <w:t>pohřebiště</w:t>
      </w:r>
    </w:p>
    <w:p w14:paraId="21CD3175" w14:textId="584A299E" w:rsidR="001842E8" w:rsidRPr="00A94B94" w:rsidRDefault="007F5877" w:rsidP="005E3FDD">
      <w:pPr>
        <w:pStyle w:val="Odstavecseseznamem"/>
        <w:numPr>
          <w:ilvl w:val="0"/>
          <w:numId w:val="18"/>
        </w:numPr>
        <w:suppressAutoHyphens/>
        <w:ind w:left="709" w:hanging="357"/>
        <w:rPr>
          <w:b/>
        </w:rPr>
      </w:pPr>
      <w:r w:rsidRPr="00A94B94">
        <w:t>Řád veřejného pohřebiště – dále jen</w:t>
      </w:r>
      <w:r w:rsidRPr="00A94B94">
        <w:rPr>
          <w:spacing w:val="-7"/>
        </w:rPr>
        <w:t xml:space="preserve"> </w:t>
      </w:r>
      <w:r w:rsidRPr="00A94B94">
        <w:rPr>
          <w:b/>
        </w:rPr>
        <w:t>Řád</w:t>
      </w:r>
    </w:p>
    <w:p w14:paraId="302B78D4" w14:textId="14A106AC" w:rsidR="00846BFC" w:rsidRPr="00A94B94" w:rsidRDefault="00955BA9" w:rsidP="005E3FDD">
      <w:pPr>
        <w:pStyle w:val="Odstavecseseznamem"/>
        <w:numPr>
          <w:ilvl w:val="0"/>
          <w:numId w:val="18"/>
        </w:numPr>
        <w:suppressAutoHyphens/>
        <w:spacing w:after="120"/>
        <w:ind w:left="709"/>
        <w:rPr>
          <w:b/>
        </w:rPr>
      </w:pPr>
      <w:r w:rsidRPr="00A94B94">
        <w:t xml:space="preserve">Pomník, náhrobek, rám, krycí deska, stéla nebo jiná ozdoba hrobu, které mohou být bez znehodnocení od hrobového místa odděleny (zpravidla movitá věc) – dále jen </w:t>
      </w:r>
      <w:r w:rsidRPr="00A94B94">
        <w:rPr>
          <w:b/>
          <w:bCs/>
        </w:rPr>
        <w:t>hrobové zařízení</w:t>
      </w:r>
    </w:p>
    <w:p w14:paraId="0089A9C3" w14:textId="2C965DBD" w:rsidR="00252C9F" w:rsidRPr="00A94B94" w:rsidRDefault="00C52789" w:rsidP="005E3FDD">
      <w:pPr>
        <w:pStyle w:val="Odstavecseseznamem"/>
        <w:numPr>
          <w:ilvl w:val="0"/>
          <w:numId w:val="14"/>
        </w:numPr>
        <w:suppressAutoHyphens/>
        <w:spacing w:after="120"/>
        <w:ind w:left="426"/>
        <w:rPr>
          <w:b/>
        </w:rPr>
      </w:pPr>
      <w:r w:rsidRPr="00A94B94">
        <w:t>Řád je závazný pro provozovatele – městys a dále pro subjekty, zajišťující pohřební služby, pro obstaravatele pohřebních a jiných úkonů, nájemce hrobových a urnových míst, objednatele a zhotovitele služeb, návštěvníky pohřebiště včetně osob, které zde s prokazatelným souhlasem provozovatele pohřebiště nebo nájemce provádějí práce a pro ostatní veřejnost.</w:t>
      </w:r>
    </w:p>
    <w:p w14:paraId="1F96E41E" w14:textId="1053C6CA" w:rsidR="00C52789" w:rsidRPr="00A94B94" w:rsidRDefault="00452C10" w:rsidP="005E3FDD">
      <w:pPr>
        <w:pStyle w:val="Odstavecseseznamem"/>
        <w:numPr>
          <w:ilvl w:val="0"/>
          <w:numId w:val="14"/>
        </w:numPr>
        <w:suppressAutoHyphens/>
        <w:spacing w:after="120"/>
        <w:ind w:left="426"/>
        <w:rPr>
          <w:b/>
        </w:rPr>
      </w:pPr>
      <w:r w:rsidRPr="00A94B94">
        <w:t>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 Zvláštní ustanovení mají vždy přednost před obecnými, a to i když jsou uvedena v jednom dokumentu. Pokud není v žádném dokumentu nějaká věc upravena, řídíme se pravidly uvedenými v právních předpisech.</w:t>
      </w:r>
    </w:p>
    <w:p w14:paraId="7B67729B" w14:textId="77777777" w:rsidR="00475ECE" w:rsidRPr="00A94B94" w:rsidRDefault="00475ECE" w:rsidP="005E3FDD">
      <w:pPr>
        <w:suppressAutoHyphens/>
        <w:ind w:right="692"/>
        <w:rPr>
          <w:b/>
        </w:rPr>
      </w:pPr>
    </w:p>
    <w:p w14:paraId="3E625ADF" w14:textId="6670A929" w:rsidR="001842E8" w:rsidRPr="00A94B94" w:rsidRDefault="007F5877" w:rsidP="005E3FDD">
      <w:pPr>
        <w:suppressAutoHyphens/>
        <w:jc w:val="center"/>
        <w:rPr>
          <w:b/>
          <w:sz w:val="28"/>
          <w:szCs w:val="20"/>
        </w:rPr>
      </w:pPr>
      <w:r w:rsidRPr="00A94B94">
        <w:rPr>
          <w:b/>
          <w:sz w:val="28"/>
          <w:szCs w:val="20"/>
        </w:rPr>
        <w:t>Článek 2</w:t>
      </w:r>
    </w:p>
    <w:p w14:paraId="510158C4" w14:textId="586F6778" w:rsidR="001842E8" w:rsidRPr="00A94B94" w:rsidRDefault="007F5877" w:rsidP="005E3FDD">
      <w:pPr>
        <w:suppressAutoHyphens/>
        <w:jc w:val="center"/>
        <w:rPr>
          <w:b/>
          <w:sz w:val="28"/>
          <w:szCs w:val="20"/>
        </w:rPr>
      </w:pPr>
      <w:r w:rsidRPr="00A94B94">
        <w:rPr>
          <w:b/>
          <w:sz w:val="28"/>
          <w:szCs w:val="20"/>
        </w:rPr>
        <w:t>Rozsah služeb poskytovaných na pohřebišti</w:t>
      </w:r>
    </w:p>
    <w:p w14:paraId="3BB7291A" w14:textId="77777777" w:rsidR="001842E8" w:rsidRPr="00A94B94" w:rsidRDefault="001842E8" w:rsidP="005E3FDD">
      <w:pPr>
        <w:pStyle w:val="Zkladntext"/>
        <w:suppressAutoHyphens/>
        <w:spacing w:before="7"/>
        <w:rPr>
          <w:b/>
          <w:sz w:val="16"/>
          <w:szCs w:val="16"/>
        </w:rPr>
      </w:pPr>
    </w:p>
    <w:p w14:paraId="7CB09260" w14:textId="77777777" w:rsidR="001842E8" w:rsidRPr="00A94B94" w:rsidRDefault="007F5877" w:rsidP="005E3FDD">
      <w:pPr>
        <w:pStyle w:val="Odstavecseseznamem"/>
        <w:numPr>
          <w:ilvl w:val="0"/>
          <w:numId w:val="19"/>
        </w:numPr>
        <w:suppressAutoHyphens/>
        <w:spacing w:after="120"/>
        <w:ind w:left="426" w:right="119"/>
        <w:rPr>
          <w:i/>
        </w:rPr>
      </w:pPr>
      <w:r w:rsidRPr="00A94B94">
        <w:t xml:space="preserve">Na pohřebišti jsou v rámci jeho provozování poskytovány tyto základní služby </w:t>
      </w:r>
      <w:r w:rsidRPr="00A94B94">
        <w:rPr>
          <w:i/>
        </w:rPr>
        <w:t>(pozn. dle ust. § 18 odst. 1 zákona o</w:t>
      </w:r>
      <w:r w:rsidRPr="00A94B94">
        <w:rPr>
          <w:i/>
          <w:spacing w:val="-6"/>
        </w:rPr>
        <w:t xml:space="preserve"> </w:t>
      </w:r>
      <w:r w:rsidRPr="00A94B94">
        <w:rPr>
          <w:i/>
        </w:rPr>
        <w:t>pohřebnictví):</w:t>
      </w:r>
    </w:p>
    <w:p w14:paraId="1CEC551A" w14:textId="3FA34CED" w:rsidR="001842E8" w:rsidRPr="00A94B94" w:rsidRDefault="007F5877" w:rsidP="005E3FDD">
      <w:pPr>
        <w:pStyle w:val="Odstavecseseznamem"/>
        <w:numPr>
          <w:ilvl w:val="1"/>
          <w:numId w:val="8"/>
        </w:numPr>
        <w:suppressAutoHyphens/>
        <w:ind w:left="851" w:hanging="366"/>
        <w:rPr>
          <w:i/>
        </w:rPr>
      </w:pPr>
      <w:r w:rsidRPr="00A94B94">
        <w:t xml:space="preserve">pronájem hrobových míst </w:t>
      </w:r>
      <w:r w:rsidRPr="00A94B94">
        <w:rPr>
          <w:i/>
        </w:rPr>
        <w:t>pro hroby</w:t>
      </w:r>
      <w:r w:rsidR="002F4829" w:rsidRPr="00A94B94">
        <w:rPr>
          <w:i/>
        </w:rPr>
        <w:t xml:space="preserve"> a </w:t>
      </w:r>
      <w:r w:rsidRPr="00A94B94">
        <w:rPr>
          <w:i/>
        </w:rPr>
        <w:t>pro uložení lidských ostatků v</w:t>
      </w:r>
      <w:r w:rsidRPr="00A94B94">
        <w:rPr>
          <w:i/>
          <w:spacing w:val="-16"/>
        </w:rPr>
        <w:t xml:space="preserve"> </w:t>
      </w:r>
      <w:r w:rsidRPr="00A94B94">
        <w:rPr>
          <w:i/>
        </w:rPr>
        <w:t>urnách</w:t>
      </w:r>
    </w:p>
    <w:p w14:paraId="05E87870" w14:textId="50765448" w:rsidR="001842E8" w:rsidRPr="00A94B94" w:rsidRDefault="007F5877" w:rsidP="005E3FDD">
      <w:pPr>
        <w:pStyle w:val="Odstavecseseznamem"/>
        <w:numPr>
          <w:ilvl w:val="1"/>
          <w:numId w:val="8"/>
        </w:numPr>
        <w:suppressAutoHyphens/>
        <w:ind w:left="851" w:hanging="376"/>
      </w:pPr>
      <w:r w:rsidRPr="00A94B94">
        <w:t>správa a údržba veřejného pohřebiště</w:t>
      </w:r>
      <w:r w:rsidR="005D5226" w:rsidRPr="00A94B94">
        <w:t xml:space="preserve"> </w:t>
      </w:r>
      <w:r w:rsidR="0045613D" w:rsidRPr="00A94B94">
        <w:t xml:space="preserve">včetně </w:t>
      </w:r>
      <w:r w:rsidR="007A3A93" w:rsidRPr="00A94B94">
        <w:t>zeleně a oplocení</w:t>
      </w:r>
    </w:p>
    <w:p w14:paraId="668C3315" w14:textId="099BC094" w:rsidR="00FE0D3E" w:rsidRPr="00A94B94" w:rsidRDefault="00FE0D3E" w:rsidP="005E3FDD">
      <w:pPr>
        <w:pStyle w:val="Odstavecseseznamem"/>
        <w:numPr>
          <w:ilvl w:val="1"/>
          <w:numId w:val="8"/>
        </w:numPr>
        <w:suppressAutoHyphens/>
        <w:ind w:left="851" w:hanging="376"/>
      </w:pPr>
      <w:r w:rsidRPr="00A94B94">
        <w:t>údržba hlavní cesty a zpevněných ploch (v létě i v zimě)</w:t>
      </w:r>
    </w:p>
    <w:p w14:paraId="3737A284" w14:textId="57EB971D" w:rsidR="00FE0D3E" w:rsidRPr="00A94B94" w:rsidRDefault="00BA7E65" w:rsidP="005E3FDD">
      <w:pPr>
        <w:pStyle w:val="Odstavecseseznamem"/>
        <w:numPr>
          <w:ilvl w:val="1"/>
          <w:numId w:val="8"/>
        </w:numPr>
        <w:suppressAutoHyphens/>
        <w:ind w:left="851" w:hanging="376"/>
      </w:pPr>
      <w:r w:rsidRPr="00A94B94">
        <w:t>zajišťování sběru, odvozu a odstraňování odpadů</w:t>
      </w:r>
    </w:p>
    <w:p w14:paraId="0411202F" w14:textId="33E34711" w:rsidR="00BA7E65" w:rsidRPr="00A94B94" w:rsidRDefault="00BB7858" w:rsidP="005E3FDD">
      <w:pPr>
        <w:pStyle w:val="Odstavecseseznamem"/>
        <w:numPr>
          <w:ilvl w:val="1"/>
          <w:numId w:val="8"/>
        </w:numPr>
        <w:suppressAutoHyphens/>
        <w:ind w:left="851" w:hanging="376"/>
      </w:pPr>
      <w:r w:rsidRPr="00A94B94">
        <w:t>spravování a udržování objektů na pohřebišti (centrální kříž, sklad, hrobka kněze)</w:t>
      </w:r>
    </w:p>
    <w:p w14:paraId="426125FF" w14:textId="49E763E7" w:rsidR="001842E8" w:rsidRPr="00A94B94" w:rsidRDefault="007F5877" w:rsidP="005E3FDD">
      <w:pPr>
        <w:pStyle w:val="Odstavecseseznamem"/>
        <w:numPr>
          <w:ilvl w:val="1"/>
          <w:numId w:val="8"/>
        </w:numPr>
        <w:suppressAutoHyphens/>
        <w:ind w:left="851" w:hanging="376"/>
      </w:pPr>
      <w:r w:rsidRPr="00A94B94">
        <w:t>vedení evidence související s provozováním veřejného</w:t>
      </w:r>
      <w:r w:rsidRPr="00A94B94">
        <w:rPr>
          <w:spacing w:val="-7"/>
        </w:rPr>
        <w:t xml:space="preserve"> </w:t>
      </w:r>
      <w:r w:rsidRPr="00A94B94">
        <w:t>pohřebiště</w:t>
      </w:r>
    </w:p>
    <w:p w14:paraId="4CF05FC5" w14:textId="68C68748" w:rsidR="00F03350" w:rsidRPr="00A94B94" w:rsidRDefault="00F03350" w:rsidP="005E3FDD">
      <w:pPr>
        <w:pStyle w:val="Odstavecseseznamem"/>
        <w:numPr>
          <w:ilvl w:val="1"/>
          <w:numId w:val="8"/>
        </w:numPr>
        <w:suppressAutoHyphens/>
        <w:ind w:left="851" w:hanging="376"/>
      </w:pPr>
      <w:r w:rsidRPr="00A94B94">
        <w:t>vykonávání dozoru nad dodržováním tohoto řádu</w:t>
      </w:r>
    </w:p>
    <w:p w14:paraId="23FB8227" w14:textId="3711FEBA" w:rsidR="001842E8" w:rsidRPr="00A94B94" w:rsidRDefault="007E0694" w:rsidP="005E3FDD">
      <w:pPr>
        <w:pStyle w:val="Odstavecseseznamem"/>
        <w:numPr>
          <w:ilvl w:val="1"/>
          <w:numId w:val="8"/>
        </w:numPr>
        <w:suppressAutoHyphens/>
        <w:spacing w:after="120"/>
        <w:ind w:left="851" w:hanging="376"/>
      </w:pPr>
      <w:r w:rsidRPr="00A94B94">
        <w:t>zveřejňování informací v místě na daném pohřebišti obvyklém pro potřeby veřejnosti</w:t>
      </w:r>
    </w:p>
    <w:p w14:paraId="379540F0" w14:textId="62CDB240" w:rsidR="002F4829" w:rsidRPr="00A94B94" w:rsidRDefault="007F5877" w:rsidP="005E3FDD">
      <w:pPr>
        <w:pStyle w:val="Odstavecseseznamem"/>
        <w:numPr>
          <w:ilvl w:val="0"/>
          <w:numId w:val="19"/>
        </w:numPr>
        <w:suppressAutoHyphens/>
        <w:spacing w:after="120"/>
        <w:ind w:left="426"/>
      </w:pPr>
      <w:r w:rsidRPr="00A94B94">
        <w:t>Na pohřebišti jsou dále poskytovány</w:t>
      </w:r>
      <w:r w:rsidRPr="00A94B94">
        <w:rPr>
          <w:spacing w:val="-4"/>
        </w:rPr>
        <w:t xml:space="preserve"> </w:t>
      </w:r>
      <w:r w:rsidRPr="00A94B94">
        <w:t>služb</w:t>
      </w:r>
      <w:r w:rsidR="005D5226" w:rsidRPr="00A94B94">
        <w:t>y</w:t>
      </w:r>
      <w:r w:rsidR="00486018" w:rsidRPr="00A94B94">
        <w:t xml:space="preserve"> na žádost nájemce nebo vlastníka hrobového zařízení, které nejsou kalkulovány v ceně nájmu, jako například:</w:t>
      </w:r>
    </w:p>
    <w:p w14:paraId="6A4671DD" w14:textId="036F991C" w:rsidR="005B4B86" w:rsidRPr="00A94B94" w:rsidRDefault="005F0774" w:rsidP="005E3FDD">
      <w:pPr>
        <w:pStyle w:val="Odstavecseseznamem"/>
        <w:numPr>
          <w:ilvl w:val="0"/>
          <w:numId w:val="20"/>
        </w:numPr>
        <w:suppressAutoHyphens/>
        <w:ind w:left="857" w:hanging="369"/>
      </w:pPr>
      <w:r w:rsidRPr="00A94B94">
        <w:t>manipulace se zetlelými, nezetlelými i zpopelněnými lidskými ostatky v rámci pohřebiště</w:t>
      </w:r>
    </w:p>
    <w:p w14:paraId="7DCD83C3" w14:textId="0F813121" w:rsidR="005D5226" w:rsidRPr="00A94B94" w:rsidRDefault="002F4829" w:rsidP="005E3FDD">
      <w:pPr>
        <w:pStyle w:val="Odstavecseseznamem"/>
        <w:numPr>
          <w:ilvl w:val="0"/>
          <w:numId w:val="20"/>
        </w:numPr>
        <w:suppressAutoHyphens/>
        <w:ind w:left="857" w:hanging="369"/>
      </w:pPr>
      <w:r w:rsidRPr="00A94B94">
        <w:t xml:space="preserve">výkopové práce související s pohřbením a exhumací </w:t>
      </w:r>
    </w:p>
    <w:p w14:paraId="216400AE" w14:textId="392C9143" w:rsidR="001842E8" w:rsidRPr="00A94B94" w:rsidRDefault="007F5877" w:rsidP="005E3FDD">
      <w:pPr>
        <w:pStyle w:val="Odstavecseseznamem"/>
        <w:numPr>
          <w:ilvl w:val="0"/>
          <w:numId w:val="20"/>
        </w:numPr>
        <w:suppressAutoHyphens/>
        <w:ind w:left="857" w:hanging="369"/>
      </w:pPr>
      <w:r w:rsidRPr="00A94B94">
        <w:t>pohřbívání a provádění</w:t>
      </w:r>
      <w:r w:rsidRPr="00A94B94">
        <w:rPr>
          <w:spacing w:val="-7"/>
        </w:rPr>
        <w:t xml:space="preserve"> </w:t>
      </w:r>
      <w:r w:rsidRPr="00A94B94">
        <w:t>exhumací</w:t>
      </w:r>
    </w:p>
    <w:p w14:paraId="49A8C2A0" w14:textId="14F02F69" w:rsidR="001842E8" w:rsidRPr="00A94B94" w:rsidRDefault="007F5877" w:rsidP="005E3FDD">
      <w:pPr>
        <w:pStyle w:val="Odstavecseseznamem"/>
        <w:numPr>
          <w:ilvl w:val="0"/>
          <w:numId w:val="20"/>
        </w:numPr>
        <w:suppressAutoHyphens/>
        <w:spacing w:after="120"/>
        <w:ind w:left="851" w:hanging="366"/>
      </w:pPr>
      <w:r w:rsidRPr="00A94B94">
        <w:t>ukládání lidských</w:t>
      </w:r>
      <w:r w:rsidRPr="00A94B94">
        <w:rPr>
          <w:spacing w:val="-1"/>
        </w:rPr>
        <w:t xml:space="preserve"> </w:t>
      </w:r>
      <w:r w:rsidRPr="00A94B94">
        <w:t>pozůstatků</w:t>
      </w:r>
    </w:p>
    <w:p w14:paraId="13991D35" w14:textId="54067871" w:rsidR="001842E8" w:rsidRPr="00A94B94" w:rsidRDefault="00FB14CF" w:rsidP="005E3FDD">
      <w:pPr>
        <w:pStyle w:val="Zkladntext"/>
        <w:numPr>
          <w:ilvl w:val="0"/>
          <w:numId w:val="19"/>
        </w:numPr>
        <w:suppressAutoHyphens/>
        <w:spacing w:after="120"/>
        <w:ind w:left="426"/>
        <w:jc w:val="both"/>
        <w:rPr>
          <w:sz w:val="25"/>
        </w:rPr>
      </w:pPr>
      <w:r w:rsidRPr="00A94B94">
        <w:t>Všichni zemřelí nezávisle na místě úmrtí mohou být na tomto veřejném pohřebišti pohřbeni, ale pouze se souhlasem provozovatele pohřebiště. Den před přijetím lidských pozůstatků je potřeba předložit provozovateli kopii Listu o prohlídce zemřelého, kterou uloží minimálně po tlecí dobu v příloze hřbitovní knihy</w:t>
      </w:r>
      <w:r w:rsidR="00E32938" w:rsidRPr="00A94B94">
        <w:t>.</w:t>
      </w:r>
    </w:p>
    <w:p w14:paraId="24E0FF6B" w14:textId="77777777" w:rsidR="001842E8" w:rsidRPr="00A94B94" w:rsidRDefault="001842E8" w:rsidP="005E3FDD">
      <w:pPr>
        <w:pStyle w:val="Zkladntext"/>
        <w:suppressAutoHyphens/>
      </w:pPr>
    </w:p>
    <w:p w14:paraId="66B384A9" w14:textId="125469B9" w:rsidR="001842E8" w:rsidRPr="00A94B94" w:rsidRDefault="007F5877" w:rsidP="005E3FDD">
      <w:pPr>
        <w:suppressAutoHyphens/>
        <w:jc w:val="center"/>
        <w:rPr>
          <w:b/>
          <w:sz w:val="28"/>
          <w:szCs w:val="20"/>
        </w:rPr>
      </w:pPr>
      <w:r w:rsidRPr="00A94B94">
        <w:rPr>
          <w:b/>
          <w:sz w:val="28"/>
          <w:szCs w:val="20"/>
        </w:rPr>
        <w:t xml:space="preserve">Článek </w:t>
      </w:r>
      <w:r w:rsidR="006A084A" w:rsidRPr="00A94B94">
        <w:rPr>
          <w:b/>
          <w:sz w:val="28"/>
          <w:szCs w:val="20"/>
        </w:rPr>
        <w:t>3</w:t>
      </w:r>
    </w:p>
    <w:p w14:paraId="0FF52A9A" w14:textId="77777777" w:rsidR="001842E8" w:rsidRPr="00A94B94" w:rsidRDefault="007F5877" w:rsidP="005E3FDD">
      <w:pPr>
        <w:suppressAutoHyphens/>
        <w:jc w:val="center"/>
        <w:rPr>
          <w:b/>
          <w:sz w:val="28"/>
          <w:szCs w:val="20"/>
        </w:rPr>
      </w:pPr>
      <w:r w:rsidRPr="00A94B94">
        <w:rPr>
          <w:b/>
          <w:sz w:val="28"/>
          <w:szCs w:val="20"/>
        </w:rPr>
        <w:t>Stanovení tlecí doby</w:t>
      </w:r>
    </w:p>
    <w:p w14:paraId="4B701C4D" w14:textId="77777777" w:rsidR="001842E8" w:rsidRPr="00A94B94" w:rsidRDefault="001842E8" w:rsidP="005E3FDD">
      <w:pPr>
        <w:pStyle w:val="Zkladntext"/>
        <w:suppressAutoHyphens/>
        <w:rPr>
          <w:b/>
          <w:sz w:val="16"/>
          <w:szCs w:val="16"/>
        </w:rPr>
      </w:pPr>
    </w:p>
    <w:p w14:paraId="26FAA551" w14:textId="5D0ED207" w:rsidR="001842E8" w:rsidRPr="00A94B94" w:rsidRDefault="00042C5F" w:rsidP="005E3FDD">
      <w:pPr>
        <w:pStyle w:val="Zkladntext"/>
        <w:suppressAutoHyphens/>
        <w:spacing w:after="120"/>
        <w:jc w:val="both"/>
      </w:pPr>
      <w:r w:rsidRPr="00A94B94">
        <w:t xml:space="preserve">V souladu se stanoviskem krajské hygienické stanice č.j. </w:t>
      </w:r>
      <w:r w:rsidR="00326D8E" w:rsidRPr="00A94B94">
        <w:t>KHSJM 32004</w:t>
      </w:r>
      <w:r w:rsidRPr="00A94B94">
        <w:t>/</w:t>
      </w:r>
      <w:r w:rsidR="00326D8E" w:rsidRPr="00A94B94">
        <w:t>2021/BO/HOK</w:t>
      </w:r>
      <w:r w:rsidRPr="00A94B94">
        <w:t xml:space="preserve"> je na základě zákona o pohřebnictví tímto Řádem pro uložení lidských ostatků do hrobů </w:t>
      </w:r>
      <w:r w:rsidR="00262388" w:rsidRPr="00A94B94">
        <w:t>stanovena n</w:t>
      </w:r>
      <w:r w:rsidR="007F5877" w:rsidRPr="00A94B94">
        <w:t>a pohřebišti</w:t>
      </w:r>
      <w:r w:rsidR="00B76488" w:rsidRPr="00A94B94">
        <w:t xml:space="preserve"> tlecí doba v délce minimálně </w:t>
      </w:r>
      <w:r w:rsidR="00326D8E" w:rsidRPr="00393583">
        <w:rPr>
          <w:b/>
          <w:bCs/>
        </w:rPr>
        <w:t>1</w:t>
      </w:r>
      <w:r w:rsidR="00393583" w:rsidRPr="00393583">
        <w:rPr>
          <w:b/>
          <w:bCs/>
        </w:rPr>
        <w:t>2</w:t>
      </w:r>
      <w:r w:rsidR="00B76488" w:rsidRPr="00A94B94">
        <w:t xml:space="preserve"> let s možností pohřbívání do prohloubených hrobů hlubokých dva metry</w:t>
      </w:r>
      <w:r w:rsidR="00393583">
        <w:t>,</w:t>
      </w:r>
      <w:r w:rsidR="00B76488" w:rsidRPr="00A94B94">
        <w:t xml:space="preserve"> dle hydrogeologického posudku č. </w:t>
      </w:r>
      <w:r w:rsidR="00326D8E" w:rsidRPr="00A94B94">
        <w:t>0027/21</w:t>
      </w:r>
      <w:r w:rsidR="004730FA" w:rsidRPr="00A94B94">
        <w:t xml:space="preserve"> </w:t>
      </w:r>
      <w:r w:rsidR="00B76488" w:rsidRPr="00A94B94">
        <w:t xml:space="preserve">ze dne </w:t>
      </w:r>
      <w:r w:rsidR="00326D8E" w:rsidRPr="00A94B94">
        <w:t>16.5.2021</w:t>
      </w:r>
      <w:r w:rsidR="00B76488" w:rsidRPr="00A94B94">
        <w:t>, který je přílohou Řádu.</w:t>
      </w:r>
    </w:p>
    <w:p w14:paraId="78A4EB1D" w14:textId="77777777" w:rsidR="001842E8" w:rsidRPr="00A94B94" w:rsidRDefault="001842E8" w:rsidP="005E3FDD">
      <w:pPr>
        <w:pStyle w:val="Zkladntext"/>
        <w:suppressAutoHyphens/>
      </w:pPr>
    </w:p>
    <w:p w14:paraId="69DCBDCE" w14:textId="24BFF844" w:rsidR="001842E8" w:rsidRPr="00A94B94" w:rsidRDefault="007F5877" w:rsidP="005E3FDD">
      <w:pPr>
        <w:suppressAutoHyphens/>
        <w:jc w:val="center"/>
        <w:rPr>
          <w:b/>
          <w:sz w:val="28"/>
          <w:szCs w:val="20"/>
        </w:rPr>
      </w:pPr>
      <w:r w:rsidRPr="00A94B94">
        <w:rPr>
          <w:b/>
          <w:sz w:val="28"/>
          <w:szCs w:val="20"/>
        </w:rPr>
        <w:t xml:space="preserve">Článek </w:t>
      </w:r>
      <w:r w:rsidR="006E7A82" w:rsidRPr="00A94B94">
        <w:rPr>
          <w:b/>
          <w:sz w:val="28"/>
          <w:szCs w:val="20"/>
        </w:rPr>
        <w:t>4</w:t>
      </w:r>
    </w:p>
    <w:p w14:paraId="546A74DB" w14:textId="4104AB5E" w:rsidR="001842E8" w:rsidRPr="00A94B94" w:rsidRDefault="00D1007E" w:rsidP="005E3FDD">
      <w:pPr>
        <w:suppressAutoHyphens/>
        <w:jc w:val="center"/>
        <w:rPr>
          <w:b/>
          <w:bCs/>
          <w:sz w:val="32"/>
        </w:rPr>
      </w:pPr>
      <w:r w:rsidRPr="00A94B94">
        <w:rPr>
          <w:b/>
          <w:bCs/>
          <w:sz w:val="28"/>
          <w:szCs w:val="28"/>
        </w:rPr>
        <w:t>Podmínky zřízení hrobového zařízení</w:t>
      </w:r>
    </w:p>
    <w:p w14:paraId="1311DA6A" w14:textId="77777777" w:rsidR="001842E8" w:rsidRPr="00A94B94" w:rsidRDefault="001842E8" w:rsidP="005E3FDD">
      <w:pPr>
        <w:pStyle w:val="Zkladntext"/>
        <w:suppressAutoHyphens/>
        <w:rPr>
          <w:b/>
          <w:sz w:val="16"/>
          <w:szCs w:val="16"/>
        </w:rPr>
      </w:pPr>
    </w:p>
    <w:p w14:paraId="5D0A7210" w14:textId="4CE177FF" w:rsidR="00A54788" w:rsidRPr="00A94B94" w:rsidRDefault="00ED2AEB" w:rsidP="005E3FDD">
      <w:pPr>
        <w:pStyle w:val="Odstavecseseznamem"/>
        <w:numPr>
          <w:ilvl w:val="0"/>
          <w:numId w:val="22"/>
        </w:numPr>
        <w:suppressAutoHyphens/>
        <w:spacing w:after="120"/>
        <w:ind w:left="426" w:right="111"/>
      </w:pPr>
      <w:r w:rsidRPr="00A94B94">
        <w:t>Ke zhotovení hrobového zařízení na pohřebišti, nebo úpravě již existujících je oprávněn pouze vlastník nebo jím zmocněná osoba po prokazatelném předchozím souhlasu nájemce hrobového místa a provozovatele pohřebiště za jím stanovených podmínek.</w:t>
      </w:r>
    </w:p>
    <w:p w14:paraId="00C54BC8" w14:textId="270F2B6F" w:rsidR="00ED2AEB" w:rsidRPr="00A94B94" w:rsidRDefault="005A13E7" w:rsidP="005E3FDD">
      <w:pPr>
        <w:pStyle w:val="Odstavecseseznamem"/>
        <w:numPr>
          <w:ilvl w:val="0"/>
          <w:numId w:val="22"/>
        </w:numPr>
        <w:suppressAutoHyphens/>
        <w:spacing w:after="120"/>
        <w:ind w:left="426" w:right="111"/>
      </w:pPr>
      <w:r w:rsidRPr="00A94B94">
        <w:t>Podmínky ke zřízení hrobového zařízení mimo hrobky určuje provozovatel v rozsahu:</w:t>
      </w:r>
    </w:p>
    <w:p w14:paraId="7D5F7015" w14:textId="68C9CC0B" w:rsidR="0066545D" w:rsidRPr="00A94B94" w:rsidRDefault="00D56E30" w:rsidP="005E3FDD">
      <w:pPr>
        <w:pStyle w:val="Odstavecseseznamem"/>
        <w:numPr>
          <w:ilvl w:val="0"/>
          <w:numId w:val="23"/>
        </w:numPr>
        <w:suppressAutoHyphens/>
        <w:ind w:left="709" w:right="113" w:hanging="357"/>
      </w:pPr>
      <w:r w:rsidRPr="00A94B94">
        <w:t>Základy musí být provedeny do nezamrzající hloubky 80 cm, dimenzovány se zřetelem na únosnost půdy a nesmí zasahovat do pohřbívací plochy.</w:t>
      </w:r>
    </w:p>
    <w:p w14:paraId="20A5AE1F" w14:textId="57852689" w:rsidR="00D56E30" w:rsidRPr="00A94B94" w:rsidRDefault="008E4B12" w:rsidP="005E3FDD">
      <w:pPr>
        <w:pStyle w:val="Odstavecseseznamem"/>
        <w:numPr>
          <w:ilvl w:val="0"/>
          <w:numId w:val="23"/>
        </w:numPr>
        <w:suppressAutoHyphens/>
        <w:ind w:left="709" w:right="113" w:hanging="357"/>
      </w:pPr>
      <w:r w:rsidRPr="00A94B94">
        <w:t>Základy musí být provedeny do nezamrzající hloubky 80 cm, dimenzovány se zřetelem na únosnost půdy a nesmí zasahovat do pohřbívací plochy.</w:t>
      </w:r>
    </w:p>
    <w:p w14:paraId="2A24299E" w14:textId="49D438E1" w:rsidR="008E4B12" w:rsidRPr="00A94B94" w:rsidRDefault="006B54DE" w:rsidP="005E3FDD">
      <w:pPr>
        <w:pStyle w:val="Odstavecseseznamem"/>
        <w:numPr>
          <w:ilvl w:val="0"/>
          <w:numId w:val="23"/>
        </w:numPr>
        <w:suppressAutoHyphens/>
        <w:ind w:left="709" w:right="113" w:hanging="357"/>
      </w:pPr>
      <w:r w:rsidRPr="00A94B94">
        <w:t>Základy památníků, náhrobků nebo stél musí být zhotoveny z dostatečně únosného materiálu, odolného proti působení povětrnosti např. z prostého betonu či železobetonu, kamenného, popř. cihelného zdiva.</w:t>
      </w:r>
    </w:p>
    <w:p w14:paraId="6D96F0B1" w14:textId="31F50D81" w:rsidR="006B54DE" w:rsidRPr="00A94B94" w:rsidRDefault="00D23288" w:rsidP="005E3FDD">
      <w:pPr>
        <w:pStyle w:val="Odstavecseseznamem"/>
        <w:numPr>
          <w:ilvl w:val="0"/>
          <w:numId w:val="23"/>
        </w:numPr>
        <w:suppressAutoHyphens/>
        <w:spacing w:after="120"/>
        <w:ind w:left="709" w:right="111"/>
      </w:pPr>
      <w:r w:rsidRPr="00A94B94">
        <w:t>Přední a zadní rámy hrobu musí být v jedné přímce s rámy sousedních hrobů.</w:t>
      </w:r>
    </w:p>
    <w:p w14:paraId="3F1902C2" w14:textId="37B3876F" w:rsidR="00DC5BD1" w:rsidRPr="00A94B94" w:rsidRDefault="00DC5BD1" w:rsidP="005E3FDD">
      <w:pPr>
        <w:pStyle w:val="Odstavecseseznamem"/>
        <w:numPr>
          <w:ilvl w:val="0"/>
          <w:numId w:val="22"/>
        </w:numPr>
        <w:suppressAutoHyphens/>
        <w:spacing w:after="120"/>
        <w:ind w:left="426" w:right="111"/>
      </w:pPr>
      <w:r w:rsidRPr="00A94B94">
        <w:t>Stavba hrobek na veřejném pohřebišti není možná z důvodu omezené prostorové kapacity pohřebiště.</w:t>
      </w:r>
    </w:p>
    <w:p w14:paraId="52F09107" w14:textId="076BFCEB" w:rsidR="00860753" w:rsidRPr="00A94B94" w:rsidRDefault="007F5877" w:rsidP="005E3FDD">
      <w:pPr>
        <w:pStyle w:val="Odstavecseseznamem"/>
        <w:numPr>
          <w:ilvl w:val="0"/>
          <w:numId w:val="22"/>
        </w:numPr>
        <w:suppressAutoHyphens/>
        <w:spacing w:after="120"/>
        <w:ind w:left="426" w:right="111"/>
      </w:pPr>
      <w:r w:rsidRPr="00A94B94">
        <w:t xml:space="preserve">V průběhu zhotovování, údržby, oprav, nebo odstraňování hrobového zařízení na pohřebišti odpovídá nájemce hrobového místa za udržování pořádku, za skladování potřebného materiálu na </w:t>
      </w:r>
      <w:r w:rsidRPr="00A94B94">
        <w:lastRenderedPageBreak/>
        <w:t>místech a způsobem určeným provozovatelem pohřebiště. Odstraňovaný stavební materiál, náhrobky, či jejich části, stejně tak i vykopanou zeminu je nájemce povinen nejpozději před přerušením práce téhož dne odvézt na určené místo, dle domluvy. Při těchto pracích musí být v maximální možné míře zajištěna průchodnost cest a uliček na pohřebišti (lze-li jinak, neodkládat na ně uvedený stavební materiál, náhrobky, zeminu</w:t>
      </w:r>
      <w:r w:rsidRPr="00A94B94">
        <w:rPr>
          <w:spacing w:val="-1"/>
        </w:rPr>
        <w:t xml:space="preserve"> </w:t>
      </w:r>
      <w:r w:rsidRPr="00A94B94">
        <w:t>apod.).</w:t>
      </w:r>
    </w:p>
    <w:p w14:paraId="3F9E1BA2" w14:textId="77777777" w:rsidR="00D8457A" w:rsidRPr="00A94B94" w:rsidRDefault="007F5877" w:rsidP="005E3FDD">
      <w:pPr>
        <w:pStyle w:val="Odstavecseseznamem"/>
        <w:numPr>
          <w:ilvl w:val="0"/>
          <w:numId w:val="22"/>
        </w:numPr>
        <w:suppressAutoHyphens/>
        <w:spacing w:after="120"/>
        <w:ind w:left="426" w:right="111"/>
      </w:pPr>
      <w:r w:rsidRPr="00A94B94">
        <w:t xml:space="preserve">Po skončení uvedených prací je nájemce povinen na svůj náklad uvést okolí příslušného hrobového místa a místa, která při práci znečistil, do původního stavu nejpozději do 48 hodin. Ukončení prací je nájemce povinen ohlásit provozovateli pohřebiště a je povinen uhradit náklady spojené s odvozem a </w:t>
      </w:r>
      <w:r w:rsidR="00860753" w:rsidRPr="00A94B94">
        <w:t>odstraňováním</w:t>
      </w:r>
      <w:r w:rsidRPr="00A94B94">
        <w:t xml:space="preserve"> odpadu, pokud tak neučinil na vlastní náklad</w:t>
      </w:r>
      <w:r w:rsidRPr="00A94B94">
        <w:rPr>
          <w:spacing w:val="-10"/>
        </w:rPr>
        <w:t xml:space="preserve"> </w:t>
      </w:r>
      <w:r w:rsidRPr="00A94B94">
        <w:t>sám.</w:t>
      </w:r>
    </w:p>
    <w:p w14:paraId="4AD7F2E7" w14:textId="7DBF8F77" w:rsidR="001842E8" w:rsidRPr="00A94B94" w:rsidRDefault="007F5877" w:rsidP="005E3FDD">
      <w:pPr>
        <w:pStyle w:val="Odstavecseseznamem"/>
        <w:numPr>
          <w:ilvl w:val="0"/>
          <w:numId w:val="22"/>
        </w:numPr>
        <w:suppressAutoHyphens/>
        <w:spacing w:after="120"/>
        <w:ind w:left="426" w:right="111"/>
      </w:pPr>
      <w:r w:rsidRPr="00A94B94">
        <w:t>Nájemce je povinen nahlásit změny hrobového zařízení, zakládající povinnost změnit, či doplnit předepsanou evidenci. Totéž platí při likvidaci hrobového zařízení včetně základů.</w:t>
      </w:r>
    </w:p>
    <w:p w14:paraId="6F148646" w14:textId="688EBDE6" w:rsidR="00A773A8" w:rsidRPr="00A94B94" w:rsidRDefault="00A773A8" w:rsidP="005E3FDD">
      <w:pPr>
        <w:pStyle w:val="Odstavecseseznamem"/>
        <w:numPr>
          <w:ilvl w:val="0"/>
          <w:numId w:val="22"/>
        </w:numPr>
        <w:suppressAutoHyphens/>
        <w:spacing w:after="120"/>
        <w:ind w:left="426" w:right="111"/>
      </w:pPr>
      <w:r w:rsidRPr="00A94B94">
        <w:t>Vlastník hrobového zařízení je oprávněn odstranit hrobové zařízení z pohřebiště po předchozím projednání s provozovatelem a nájemcem hrobového místa.</w:t>
      </w:r>
    </w:p>
    <w:p w14:paraId="598E661A" w14:textId="77777777" w:rsidR="001842E8" w:rsidRPr="00A94B94" w:rsidRDefault="001842E8" w:rsidP="005E3FDD">
      <w:pPr>
        <w:pStyle w:val="Zkladntext"/>
        <w:suppressAutoHyphens/>
        <w:rPr>
          <w:sz w:val="23"/>
        </w:rPr>
      </w:pPr>
    </w:p>
    <w:p w14:paraId="46EFD9A6" w14:textId="051025FA" w:rsidR="001842E8" w:rsidRPr="00A94B94" w:rsidRDefault="007F5877" w:rsidP="005E3FDD">
      <w:pPr>
        <w:suppressAutoHyphens/>
        <w:jc w:val="center"/>
        <w:rPr>
          <w:b/>
          <w:sz w:val="28"/>
          <w:szCs w:val="20"/>
        </w:rPr>
      </w:pPr>
      <w:r w:rsidRPr="00A94B94">
        <w:rPr>
          <w:b/>
          <w:sz w:val="28"/>
          <w:szCs w:val="20"/>
        </w:rPr>
        <w:t xml:space="preserve">Článek </w:t>
      </w:r>
      <w:r w:rsidR="004C2465" w:rsidRPr="00A94B94">
        <w:rPr>
          <w:b/>
          <w:sz w:val="28"/>
          <w:szCs w:val="20"/>
        </w:rPr>
        <w:t>5</w:t>
      </w:r>
    </w:p>
    <w:p w14:paraId="7A7D85D9" w14:textId="332F6FB5" w:rsidR="001842E8" w:rsidRPr="00A94B94" w:rsidRDefault="004C2465" w:rsidP="005E3FDD">
      <w:pPr>
        <w:suppressAutoHyphens/>
        <w:jc w:val="center"/>
        <w:rPr>
          <w:b/>
          <w:sz w:val="28"/>
          <w:szCs w:val="20"/>
        </w:rPr>
      </w:pPr>
      <w:r w:rsidRPr="00A94B94">
        <w:rPr>
          <w:b/>
          <w:sz w:val="28"/>
          <w:szCs w:val="20"/>
        </w:rPr>
        <w:t xml:space="preserve">Ukládání lidských pozůstatků a exhumace </w:t>
      </w:r>
      <w:r w:rsidR="00F4218D" w:rsidRPr="00A94B94">
        <w:rPr>
          <w:b/>
          <w:sz w:val="28"/>
          <w:szCs w:val="20"/>
        </w:rPr>
        <w:t>lidských ostatků</w:t>
      </w:r>
    </w:p>
    <w:p w14:paraId="3C84E026" w14:textId="77777777" w:rsidR="001842E8" w:rsidRPr="00A94B94" w:rsidRDefault="001842E8" w:rsidP="005E3FDD">
      <w:pPr>
        <w:pStyle w:val="Zkladntext"/>
        <w:suppressAutoHyphens/>
        <w:rPr>
          <w:b/>
          <w:sz w:val="16"/>
          <w:szCs w:val="16"/>
        </w:rPr>
      </w:pPr>
    </w:p>
    <w:p w14:paraId="3D7865B5" w14:textId="1639F5EA" w:rsidR="001842E8" w:rsidRPr="00A94B94" w:rsidRDefault="00970D1C" w:rsidP="005E3FDD">
      <w:pPr>
        <w:pStyle w:val="Odstavecseseznamem"/>
        <w:numPr>
          <w:ilvl w:val="0"/>
          <w:numId w:val="26"/>
        </w:numPr>
        <w:suppressAutoHyphens/>
        <w:spacing w:after="120"/>
        <w:ind w:left="426"/>
      </w:pPr>
      <w:r w:rsidRPr="00A94B94">
        <w:t>Otevřít hrob na pohřebišti, ukládat do n</w:t>
      </w:r>
      <w:r w:rsidR="00393583">
        <w:t>ěj</w:t>
      </w:r>
      <w:r w:rsidRPr="00A94B94">
        <w:t xml:space="preserve"> lidské pozůstatky nebo provádět exhumaci je oprávněn pouze provozovatel pohřebiště nebo provozovatel pohřební služby, který na základě smlouvy s vypravitelem pohřbu hodlá na pohřebišti pohřbít lidské pozůstatky (viz čl. 9).</w:t>
      </w:r>
    </w:p>
    <w:p w14:paraId="71914666" w14:textId="484DB15E" w:rsidR="00970D1C" w:rsidRPr="00A94B94" w:rsidRDefault="002E2CC1" w:rsidP="005E3FDD">
      <w:pPr>
        <w:pStyle w:val="Odstavecseseznamem"/>
        <w:numPr>
          <w:ilvl w:val="0"/>
          <w:numId w:val="26"/>
        </w:numPr>
        <w:suppressAutoHyphens/>
        <w:spacing w:after="120"/>
        <w:ind w:left="426"/>
      </w:pPr>
      <w:r w:rsidRPr="00A94B94">
        <w:t>Obdobně jako při přijímání lidských pozůstatků k pohřbení provozovatel dbá na to, aby převzetí nezpopelněných lidských ostatků bylo doloženo alespoň úmrtním listem a průvodním dopisem s uvedením, o čí ostatky se jedná, odkud jsou (číslo hrobu a název pohřebiště) a v zájmu koho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w:t>
      </w:r>
      <w:r w:rsidR="00E50E24" w:rsidRPr="00A94B94">
        <w:t>.</w:t>
      </w:r>
    </w:p>
    <w:p w14:paraId="679A3112" w14:textId="587265F5" w:rsidR="00E50E24" w:rsidRPr="00A94B94" w:rsidRDefault="007910FC" w:rsidP="005E3FDD">
      <w:pPr>
        <w:pStyle w:val="Odstavecseseznamem"/>
        <w:numPr>
          <w:ilvl w:val="0"/>
          <w:numId w:val="26"/>
        </w:numPr>
        <w:suppressAutoHyphens/>
        <w:spacing w:after="120"/>
        <w:ind w:left="426"/>
      </w:pPr>
      <w:r w:rsidRPr="00A94B94">
        <w:t>Zpopelněné lidské ostatky je možné uložit na pohřebišti vždy jen se souhlasem nájemce hrobového místa a provozovatele pohřebiště, u hrobů zpravidla k nohám do niky, jinak v ochranném obalu.</w:t>
      </w:r>
    </w:p>
    <w:p w14:paraId="37BE4969" w14:textId="11F226DF" w:rsidR="007910FC" w:rsidRPr="00A94B94" w:rsidRDefault="00802798" w:rsidP="005E3FDD">
      <w:pPr>
        <w:pStyle w:val="Odstavecseseznamem"/>
        <w:numPr>
          <w:ilvl w:val="0"/>
          <w:numId w:val="26"/>
        </w:numPr>
        <w:suppressAutoHyphens/>
        <w:spacing w:after="120"/>
        <w:ind w:left="426"/>
      </w:pPr>
      <w:r w:rsidRPr="00A94B94">
        <w:t>V době po úmrtí nájemce, má-li být tento uložen do hrobu, jehož byl nájemcem, zajistí provozovatel úhradu nájemného na dobu tlecí od vypravitele pohřbu nebo jiné zmocněné osoby.</w:t>
      </w:r>
    </w:p>
    <w:p w14:paraId="11C9E227" w14:textId="1C8CF3A3" w:rsidR="00802798" w:rsidRPr="00A94B94" w:rsidRDefault="00B501D5" w:rsidP="005E3FDD">
      <w:pPr>
        <w:pStyle w:val="Odstavecseseznamem"/>
        <w:numPr>
          <w:ilvl w:val="0"/>
          <w:numId w:val="26"/>
        </w:numPr>
        <w:suppressAutoHyphens/>
        <w:spacing w:after="120"/>
        <w:ind w:left="426"/>
      </w:pPr>
      <w:r w:rsidRPr="00A94B94">
        <w:t>Bez ohledu na uplynutí tlecí doby může být s nezpopelněnými i zpopelněnými lidskými ostatky v rámci pohřebiště manipulováno pouze na základě předchozího souhlasu provozovatele pohřebiště.</w:t>
      </w:r>
    </w:p>
    <w:p w14:paraId="36E52C38" w14:textId="77777777" w:rsidR="00337E91" w:rsidRPr="00A94B94" w:rsidRDefault="00AC3CB9" w:rsidP="005E3FDD">
      <w:pPr>
        <w:pStyle w:val="Odstavecseseznamem"/>
        <w:numPr>
          <w:ilvl w:val="0"/>
          <w:numId w:val="26"/>
        </w:numPr>
        <w:suppressAutoHyphens/>
        <w:spacing w:after="120"/>
        <w:ind w:left="426"/>
      </w:pPr>
      <w:r w:rsidRPr="00A94B94">
        <w:t>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w:t>
      </w:r>
    </w:p>
    <w:p w14:paraId="32FBD0FD" w14:textId="77777777" w:rsidR="00511C00" w:rsidRPr="00A94B94" w:rsidRDefault="00B857F7" w:rsidP="005E3FDD">
      <w:pPr>
        <w:pStyle w:val="Odstavecseseznamem"/>
        <w:numPr>
          <w:ilvl w:val="0"/>
          <w:numId w:val="26"/>
        </w:numPr>
        <w:suppressAutoHyphens/>
        <w:spacing w:after="120"/>
        <w:ind w:left="426"/>
      </w:pPr>
      <w:r w:rsidRPr="00A94B94">
        <w:t>Všechny rakve včetně exhumačních musí být označeny štítkem nejméně se jménem zemřelého, datem narození, datem úmrtí, dnem pohřbu a názvem provádějící pohřební</w:t>
      </w:r>
      <w:r w:rsidRPr="00A94B94">
        <w:rPr>
          <w:spacing w:val="-11"/>
        </w:rPr>
        <w:t xml:space="preserve"> </w:t>
      </w:r>
      <w:r w:rsidRPr="00A94B94">
        <w:t>služby</w:t>
      </w:r>
      <w:r w:rsidR="00511C00" w:rsidRPr="00A94B94">
        <w:t>.</w:t>
      </w:r>
    </w:p>
    <w:p w14:paraId="63216A4B" w14:textId="77777777" w:rsidR="00511C00" w:rsidRPr="00A94B94" w:rsidRDefault="00B857F7" w:rsidP="005E3FDD">
      <w:pPr>
        <w:pStyle w:val="Odstavecseseznamem"/>
        <w:numPr>
          <w:ilvl w:val="0"/>
          <w:numId w:val="26"/>
        </w:numPr>
        <w:suppressAutoHyphens/>
        <w:spacing w:after="120"/>
        <w:ind w:left="426"/>
      </w:pPr>
      <w:r w:rsidRPr="00A94B94">
        <w:t>Rakve, použité pro pohřbívání do země, musí být vyrobeny z takových materiálů, aby ve stanovené tlecí době zetlely spolu s lidskými ostatky. Nerozložitelné díly (madla rakve apod.) lze použít jen omezeně. K výrobě rakví a jejich nátěrů nesmí být použity barvy, lepidla a tvrdidla, obsahující složky škodlivých</w:t>
      </w:r>
      <w:r w:rsidRPr="00A94B94">
        <w:rPr>
          <w:spacing w:val="-1"/>
        </w:rPr>
        <w:t xml:space="preserve"> </w:t>
      </w:r>
      <w:r w:rsidRPr="00A94B94">
        <w:t>látek.</w:t>
      </w:r>
    </w:p>
    <w:p w14:paraId="5967CC9D" w14:textId="77777777" w:rsidR="00511C00" w:rsidRPr="00A94B94" w:rsidRDefault="00B857F7" w:rsidP="005E3FDD">
      <w:pPr>
        <w:pStyle w:val="Odstavecseseznamem"/>
        <w:numPr>
          <w:ilvl w:val="0"/>
          <w:numId w:val="26"/>
        </w:numPr>
        <w:suppressAutoHyphens/>
        <w:spacing w:after="120"/>
        <w:ind w:left="426"/>
      </w:pPr>
      <w:r w:rsidRPr="00A94B94">
        <w:lastRenderedPageBreak/>
        <w:t>Výplň rakví (vystýlka), transportní vaky vložené do rakví a rubáše mohou být vyrobeny pouze z lehce rozložitelných materiálů jako dřevěné piliny, papír, u vaků rozložitelné plasty a u rubášů</w:t>
      </w:r>
      <w:r w:rsidRPr="00A94B94">
        <w:rPr>
          <w:spacing w:val="-29"/>
        </w:rPr>
        <w:t xml:space="preserve"> </w:t>
      </w:r>
      <w:r w:rsidRPr="00A94B94">
        <w:t>látky.</w:t>
      </w:r>
    </w:p>
    <w:p w14:paraId="2711B5B1" w14:textId="6CC4EA92" w:rsidR="00B857F7" w:rsidRPr="00A94B94" w:rsidRDefault="00B857F7" w:rsidP="005E3FDD">
      <w:pPr>
        <w:pStyle w:val="Odstavecseseznamem"/>
        <w:numPr>
          <w:ilvl w:val="0"/>
          <w:numId w:val="26"/>
        </w:numPr>
        <w:suppressAutoHyphens/>
        <w:spacing w:after="120"/>
        <w:ind w:left="426"/>
      </w:pPr>
      <w:r w:rsidRPr="00A94B94">
        <w:t>Milodary vložené do rakve mohou být vyrobeny také pouze ze snadno rozložitelných</w:t>
      </w:r>
      <w:r w:rsidRPr="00A94B94">
        <w:rPr>
          <w:spacing w:val="-19"/>
        </w:rPr>
        <w:t xml:space="preserve"> </w:t>
      </w:r>
      <w:r w:rsidRPr="00A94B94">
        <w:t>materiálů.</w:t>
      </w:r>
    </w:p>
    <w:p w14:paraId="486483AE" w14:textId="77777777" w:rsidR="001842E8" w:rsidRPr="00A94B94" w:rsidRDefault="001842E8" w:rsidP="005E3FDD">
      <w:pPr>
        <w:pStyle w:val="Zkladntext"/>
        <w:suppressAutoHyphens/>
      </w:pPr>
    </w:p>
    <w:p w14:paraId="531C8459" w14:textId="62C1B784" w:rsidR="001842E8" w:rsidRPr="00A94B94" w:rsidRDefault="007F5877" w:rsidP="005E3FDD">
      <w:pPr>
        <w:suppressAutoHyphens/>
        <w:jc w:val="center"/>
        <w:rPr>
          <w:b/>
          <w:sz w:val="28"/>
          <w:szCs w:val="28"/>
        </w:rPr>
      </w:pPr>
      <w:r w:rsidRPr="00A94B94">
        <w:rPr>
          <w:b/>
          <w:sz w:val="28"/>
          <w:szCs w:val="28"/>
        </w:rPr>
        <w:t xml:space="preserve">Článek </w:t>
      </w:r>
      <w:r w:rsidR="00990885" w:rsidRPr="00A94B94">
        <w:rPr>
          <w:b/>
          <w:sz w:val="28"/>
          <w:szCs w:val="28"/>
        </w:rPr>
        <w:t>6</w:t>
      </w:r>
    </w:p>
    <w:p w14:paraId="080E37E2" w14:textId="22EA503E" w:rsidR="001842E8" w:rsidRPr="00A94B94" w:rsidRDefault="00A229A8" w:rsidP="005E3FDD">
      <w:pPr>
        <w:suppressAutoHyphens/>
        <w:jc w:val="center"/>
        <w:rPr>
          <w:b/>
          <w:sz w:val="28"/>
          <w:szCs w:val="28"/>
        </w:rPr>
      </w:pPr>
      <w:r w:rsidRPr="00A94B94">
        <w:rPr>
          <w:b/>
          <w:sz w:val="28"/>
          <w:szCs w:val="28"/>
        </w:rPr>
        <w:t>Doba zpřístupnění pohřebiště, p</w:t>
      </w:r>
      <w:r w:rsidR="007F5877" w:rsidRPr="00A94B94">
        <w:rPr>
          <w:b/>
          <w:sz w:val="28"/>
          <w:szCs w:val="28"/>
        </w:rPr>
        <w:t>ovinnosti návštěvníků veřejného pohřebiště a</w:t>
      </w:r>
      <w:r w:rsidR="009F0806" w:rsidRPr="00A94B94">
        <w:rPr>
          <w:b/>
          <w:sz w:val="28"/>
          <w:szCs w:val="28"/>
        </w:rPr>
        <w:t> </w:t>
      </w:r>
      <w:r w:rsidR="007F5877" w:rsidRPr="00A94B94">
        <w:rPr>
          <w:b/>
          <w:sz w:val="28"/>
          <w:szCs w:val="28"/>
        </w:rPr>
        <w:t>podmínky užívání zařízení na pohřebišti</w:t>
      </w:r>
    </w:p>
    <w:p w14:paraId="24827BA5" w14:textId="4C8A57AD" w:rsidR="001842E8" w:rsidRPr="00A94B94" w:rsidRDefault="001842E8" w:rsidP="005E3FDD">
      <w:pPr>
        <w:pStyle w:val="Zkladntext"/>
        <w:suppressAutoHyphens/>
        <w:rPr>
          <w:b/>
          <w:sz w:val="16"/>
          <w:szCs w:val="16"/>
        </w:rPr>
      </w:pPr>
    </w:p>
    <w:p w14:paraId="24480F93" w14:textId="77777777" w:rsidR="005D486C" w:rsidRPr="00A94B94" w:rsidRDefault="004438C1" w:rsidP="005E3FDD">
      <w:pPr>
        <w:pStyle w:val="Zkladntext"/>
        <w:numPr>
          <w:ilvl w:val="0"/>
          <w:numId w:val="27"/>
        </w:numPr>
        <w:suppressAutoHyphens/>
        <w:spacing w:after="120"/>
        <w:ind w:left="426"/>
      </w:pPr>
      <w:r w:rsidRPr="00A94B94">
        <w:t xml:space="preserve">Veřejné pohřebiště je </w:t>
      </w:r>
      <w:r w:rsidR="00E016CC" w:rsidRPr="00A94B94">
        <w:t xml:space="preserve">místo veřejně </w:t>
      </w:r>
      <w:r w:rsidRPr="00A94B94">
        <w:t xml:space="preserve">přístupné </w:t>
      </w:r>
      <w:r w:rsidR="00E016CC" w:rsidRPr="00A94B94">
        <w:t>24 hodin denně</w:t>
      </w:r>
      <w:r w:rsidRPr="00A94B94">
        <w:t>.</w:t>
      </w:r>
    </w:p>
    <w:p w14:paraId="649A06F2" w14:textId="77777777" w:rsidR="005D486C" w:rsidRPr="00A94B94" w:rsidRDefault="007F5877" w:rsidP="005E3FDD">
      <w:pPr>
        <w:pStyle w:val="Odstavecseseznamem"/>
        <w:numPr>
          <w:ilvl w:val="0"/>
          <w:numId w:val="27"/>
        </w:numPr>
        <w:suppressAutoHyphens/>
        <w:spacing w:after="120"/>
        <w:ind w:left="426" w:right="113"/>
      </w:pPr>
      <w:r w:rsidRPr="00A94B94">
        <w:t>Provozovatel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w:t>
      </w:r>
      <w:r w:rsidRPr="00A94B94">
        <w:rPr>
          <w:spacing w:val="-6"/>
        </w:rPr>
        <w:t xml:space="preserve"> </w:t>
      </w:r>
      <w:r w:rsidRPr="00A94B94">
        <w:t>návštěvníků.</w:t>
      </w:r>
    </w:p>
    <w:p w14:paraId="726A48E3" w14:textId="77777777" w:rsidR="005D486C" w:rsidRPr="00A94B94" w:rsidRDefault="007F5877" w:rsidP="005E3FDD">
      <w:pPr>
        <w:pStyle w:val="Odstavecseseznamem"/>
        <w:numPr>
          <w:ilvl w:val="0"/>
          <w:numId w:val="27"/>
        </w:numPr>
        <w:suppressAutoHyphens/>
        <w:spacing w:after="120"/>
        <w:ind w:left="426" w:right="113"/>
      </w:pPr>
      <w:r w:rsidRPr="00A94B94">
        <w:t xml:space="preserve">Dětem do </w:t>
      </w:r>
      <w:r w:rsidR="00205723" w:rsidRPr="00A94B94">
        <w:t>8</w:t>
      </w:r>
      <w:r w:rsidRPr="00A94B94">
        <w:t xml:space="preserve"> let věku je dovolen vstup na pohřebiště pouze v doprovodu dospělých</w:t>
      </w:r>
      <w:r w:rsidRPr="00A94B94">
        <w:rPr>
          <w:spacing w:val="-21"/>
        </w:rPr>
        <w:t xml:space="preserve"> </w:t>
      </w:r>
      <w:r w:rsidRPr="00A94B94">
        <w:t>osob.</w:t>
      </w:r>
    </w:p>
    <w:p w14:paraId="2BAE93CB" w14:textId="77777777" w:rsidR="005D486C" w:rsidRPr="00A94B94" w:rsidRDefault="007F5877" w:rsidP="005E3FDD">
      <w:pPr>
        <w:pStyle w:val="Odstavecseseznamem"/>
        <w:numPr>
          <w:ilvl w:val="0"/>
          <w:numId w:val="27"/>
        </w:numPr>
        <w:suppressAutoHyphens/>
        <w:spacing w:after="120"/>
        <w:ind w:left="426" w:right="113"/>
      </w:pPr>
      <w:r w:rsidRPr="00A94B94">
        <w:t>Osobám pod vlivem návykových a psychotropních látek je vstup na pohřebiště zakázán, rovněž je zakázáno jejich požívání na</w:t>
      </w:r>
      <w:r w:rsidRPr="00A94B94">
        <w:rPr>
          <w:spacing w:val="-3"/>
        </w:rPr>
        <w:t xml:space="preserve"> </w:t>
      </w:r>
      <w:r w:rsidRPr="00A94B94">
        <w:t>pohřebišti.</w:t>
      </w:r>
    </w:p>
    <w:p w14:paraId="29EA8469" w14:textId="63688E50" w:rsidR="001842E8" w:rsidRPr="00A94B94" w:rsidRDefault="007F5877" w:rsidP="005E3FDD">
      <w:pPr>
        <w:pStyle w:val="Odstavecseseznamem"/>
        <w:numPr>
          <w:ilvl w:val="0"/>
          <w:numId w:val="27"/>
        </w:numPr>
        <w:suppressAutoHyphens/>
        <w:spacing w:after="120"/>
        <w:ind w:left="426" w:right="113"/>
      </w:pPr>
      <w:r w:rsidRPr="00A94B94">
        <w:t>Na pohřebišti je rovněž zakázáno pohybovat se na kolech, kolečkových bruslích, koloběžkách, skateboardech</w:t>
      </w:r>
      <w:r w:rsidRPr="00A94B94">
        <w:rPr>
          <w:spacing w:val="-2"/>
        </w:rPr>
        <w:t xml:space="preserve"> </w:t>
      </w:r>
      <w:r w:rsidRPr="00A94B94">
        <w:t>apod.</w:t>
      </w:r>
    </w:p>
    <w:p w14:paraId="2DD80CCF" w14:textId="77777777" w:rsidR="002C3C5C" w:rsidRPr="00A94B94" w:rsidRDefault="00032EAE" w:rsidP="005E3FDD">
      <w:pPr>
        <w:pStyle w:val="Odstavecseseznamem"/>
        <w:numPr>
          <w:ilvl w:val="0"/>
          <w:numId w:val="27"/>
        </w:numPr>
        <w:suppressAutoHyphens/>
        <w:spacing w:after="120"/>
        <w:ind w:left="426" w:right="113"/>
      </w:pPr>
      <w:bookmarkStart w:id="0" w:name="_Hlk63269969"/>
      <w:r w:rsidRPr="00A94B94">
        <w:t>Motorová vozidla (s výjimkou vozíků invalidních občanů) nemohou na pohřebiště vjíždět</w:t>
      </w:r>
      <w:bookmarkEnd w:id="0"/>
      <w:r w:rsidRPr="00A94B94">
        <w:t xml:space="preserve">. </w:t>
      </w:r>
      <w:r w:rsidR="00587F2A" w:rsidRPr="00A94B94">
        <w:t>Ve zvlášť odůvodněných případech může provozovatel pohřebiště povolit výjimku</w:t>
      </w:r>
    </w:p>
    <w:p w14:paraId="256CD391" w14:textId="77777777" w:rsidR="002C3C5C" w:rsidRPr="00A94B94" w:rsidRDefault="007F5877" w:rsidP="005E3FDD">
      <w:pPr>
        <w:pStyle w:val="Odstavecseseznamem"/>
        <w:numPr>
          <w:ilvl w:val="0"/>
          <w:numId w:val="27"/>
        </w:numPr>
        <w:suppressAutoHyphens/>
        <w:spacing w:after="120"/>
        <w:ind w:left="426" w:right="113"/>
      </w:pPr>
      <w:r w:rsidRPr="00A94B94">
        <w:t>Návštěvníci jsou povinni chovat se na pohřebišti důstojně a pietně s ohledem na toto místo, řídit se Řádem pohřebiště. Zejména není návštěvníkům pohřebiš</w:t>
      </w:r>
      <w:r w:rsidR="002C3C5C" w:rsidRPr="00A94B94">
        <w:t>tě</w:t>
      </w:r>
      <w:r w:rsidRPr="00A94B94">
        <w:t xml:space="preserve"> dovoleno se zde chovat hlučně (včetně reprodukce hudby), kouřit, odhazovat odpadky mimo odpadové nádoby, </w:t>
      </w:r>
      <w:r w:rsidR="002C3C5C" w:rsidRPr="00A94B94">
        <w:t>vstupovat se zvířaty (s výjimkou asistenčních psů)</w:t>
      </w:r>
      <w:r w:rsidRPr="00A94B94">
        <w:t xml:space="preserve"> a používat prostory pohřebiště i jeho vybavení k jiným účelům, než k jakým jsou určeny.</w:t>
      </w:r>
    </w:p>
    <w:p w14:paraId="32EA17B3" w14:textId="46B048CE" w:rsidR="002C3C5C" w:rsidRPr="00A94B94" w:rsidRDefault="007F5877" w:rsidP="005E3FDD">
      <w:pPr>
        <w:pStyle w:val="Odstavecseseznamem"/>
        <w:numPr>
          <w:ilvl w:val="0"/>
          <w:numId w:val="27"/>
        </w:numPr>
        <w:suppressAutoHyphens/>
        <w:spacing w:after="120"/>
        <w:ind w:left="426" w:right="113"/>
      </w:pPr>
      <w:r w:rsidRPr="00A94B94">
        <w:t>Z hygienických důvodů není dovoleno na pohřebišti pít vodu z vodovodních výpustí. Rovněž není dovoleno tuto vodu odnášet v náhradních obalech mimo</w:t>
      </w:r>
      <w:r w:rsidRPr="00A94B94">
        <w:rPr>
          <w:spacing w:val="-12"/>
        </w:rPr>
        <w:t xml:space="preserve"> </w:t>
      </w:r>
      <w:r w:rsidRPr="00A94B94">
        <w:t>pohřebiště.</w:t>
      </w:r>
    </w:p>
    <w:p w14:paraId="6DA41163" w14:textId="77777777" w:rsidR="002C3C5C" w:rsidRPr="00A94B94" w:rsidRDefault="00BA40E9" w:rsidP="005E3FDD">
      <w:pPr>
        <w:pStyle w:val="Odstavecseseznamem"/>
        <w:numPr>
          <w:ilvl w:val="0"/>
          <w:numId w:val="27"/>
        </w:numPr>
        <w:suppressAutoHyphens/>
        <w:spacing w:after="120"/>
        <w:ind w:left="426" w:right="113"/>
      </w:pPr>
      <w:r w:rsidRPr="00A94B94">
        <w:t>Svítidla mohou návštěvníci a nájemci na pohřebišti rozsvěcovat jen pokud jsou vhodným způsobem zabezpečena proti vzniku požáru. Provozovatel může v odůvodněných případech používání svítidel na pohřebišti omezit nebo i</w:t>
      </w:r>
      <w:r w:rsidRPr="00A94B94">
        <w:rPr>
          <w:spacing w:val="-5"/>
        </w:rPr>
        <w:t xml:space="preserve"> </w:t>
      </w:r>
      <w:r w:rsidRPr="00A94B94">
        <w:t>zakázat.</w:t>
      </w:r>
    </w:p>
    <w:p w14:paraId="0CCB85CD" w14:textId="622B5625" w:rsidR="002C3C5C" w:rsidRPr="00A94B94" w:rsidRDefault="00BA40E9" w:rsidP="005E3FDD">
      <w:pPr>
        <w:pStyle w:val="Odstavecseseznamem"/>
        <w:numPr>
          <w:ilvl w:val="0"/>
          <w:numId w:val="27"/>
        </w:numPr>
        <w:suppressAutoHyphens/>
        <w:spacing w:after="120"/>
        <w:ind w:left="426" w:right="113"/>
      </w:pPr>
      <w:r w:rsidRPr="00A94B94">
        <w:t xml:space="preserve">Ukládání nádob, nářadí, jiných předmětů, včetně dílů hrobového zařízení na zelené pásy a místa kolem hrobových míst není dovoleno.  Stavební a nebezpečný odpad lze ukládat pouze na místa k tomu určená. </w:t>
      </w:r>
    </w:p>
    <w:p w14:paraId="6DD8BD0C" w14:textId="77777777" w:rsidR="003D5483" w:rsidRPr="00A94B94" w:rsidRDefault="00BA40E9" w:rsidP="005E3FDD">
      <w:pPr>
        <w:pStyle w:val="Odstavecseseznamem"/>
        <w:numPr>
          <w:ilvl w:val="0"/>
          <w:numId w:val="27"/>
        </w:numPr>
        <w:suppressAutoHyphens/>
        <w:spacing w:after="120"/>
        <w:ind w:left="426" w:right="113"/>
      </w:pPr>
      <w:r w:rsidRPr="00A94B94">
        <w:t>Návštěvníkům je zakázáno provádět jakékoli zásahy do vzrostlé zeleně na pohřebišti, případně vysazovat keře či stromy bez vědomí provozovatele veřejného</w:t>
      </w:r>
      <w:r w:rsidRPr="00A94B94">
        <w:rPr>
          <w:spacing w:val="-6"/>
        </w:rPr>
        <w:t xml:space="preserve"> </w:t>
      </w:r>
      <w:r w:rsidRPr="00A94B94">
        <w:t>pohřebiště.</w:t>
      </w:r>
    </w:p>
    <w:p w14:paraId="5A755EE3" w14:textId="2FF1F814" w:rsidR="00660E08" w:rsidRPr="00A94B94" w:rsidRDefault="00BA40E9" w:rsidP="005E3FDD">
      <w:pPr>
        <w:pStyle w:val="Odstavecseseznamem"/>
        <w:numPr>
          <w:ilvl w:val="0"/>
          <w:numId w:val="27"/>
        </w:numPr>
        <w:suppressAutoHyphens/>
        <w:spacing w:after="120"/>
        <w:ind w:left="426" w:right="113"/>
      </w:pPr>
      <w:r w:rsidRPr="00A94B94">
        <w:t>Na pohřebišti je dovoleno umístění reklam pouze na vyhrazených místech po předchozím souhlasu provozovatele veřejného</w:t>
      </w:r>
      <w:r w:rsidRPr="00A94B94">
        <w:rPr>
          <w:spacing w:val="-3"/>
        </w:rPr>
        <w:t xml:space="preserve"> </w:t>
      </w:r>
      <w:r w:rsidRPr="00A94B94">
        <w:t>pohřebiště.</w:t>
      </w:r>
    </w:p>
    <w:p w14:paraId="5BAA7BFE" w14:textId="3F2F4F3C" w:rsidR="001842E8" w:rsidRPr="00A94B94" w:rsidRDefault="009F4A70" w:rsidP="005E3FDD">
      <w:pPr>
        <w:pStyle w:val="Odstavecseseznamem"/>
        <w:numPr>
          <w:ilvl w:val="0"/>
          <w:numId w:val="27"/>
        </w:numPr>
        <w:suppressAutoHyphens/>
        <w:spacing w:after="120"/>
        <w:ind w:left="426" w:right="113"/>
      </w:pPr>
      <w:r w:rsidRPr="00A94B94">
        <w:t>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pohřebiště.</w:t>
      </w:r>
    </w:p>
    <w:p w14:paraId="14FF797B" w14:textId="543E43AF" w:rsidR="00A33618" w:rsidRPr="00A94B94" w:rsidRDefault="00A33618" w:rsidP="005E3FDD">
      <w:pPr>
        <w:pStyle w:val="Odstavecseseznamem"/>
        <w:numPr>
          <w:ilvl w:val="0"/>
          <w:numId w:val="27"/>
        </w:numPr>
        <w:suppressAutoHyphens/>
        <w:spacing w:after="120"/>
        <w:ind w:left="426" w:right="113"/>
      </w:pPr>
      <w:r w:rsidRPr="00A94B94">
        <w:t>Všechny osoby, vykonávající činnosti, související se zajištěním řádného provozu pohřebiště, jsou povinny tak činit v souladu se zákonem o pohřebnictví a ostatními právními normami, upravujícími takovou činnost, dodržovat tento Řád, a to vždy s vědomím provozovatele pohřebiště, nebo s jeho předchozím souhlasem, jeli ho dle tohoto řádu potřeba.</w:t>
      </w:r>
    </w:p>
    <w:p w14:paraId="2A9B6DA8" w14:textId="77777777" w:rsidR="001842E8" w:rsidRPr="00A94B94" w:rsidRDefault="001842E8" w:rsidP="005E3FDD">
      <w:pPr>
        <w:pStyle w:val="Zkladntext"/>
        <w:suppressAutoHyphens/>
      </w:pPr>
    </w:p>
    <w:p w14:paraId="27CA8B31" w14:textId="181D2607" w:rsidR="001842E8" w:rsidRPr="00A94B94" w:rsidRDefault="007F5877" w:rsidP="005E3FDD">
      <w:pPr>
        <w:suppressAutoHyphens/>
        <w:jc w:val="center"/>
        <w:rPr>
          <w:b/>
          <w:sz w:val="28"/>
          <w:szCs w:val="28"/>
        </w:rPr>
      </w:pPr>
      <w:r w:rsidRPr="00A94B94">
        <w:rPr>
          <w:b/>
          <w:sz w:val="28"/>
          <w:szCs w:val="28"/>
        </w:rPr>
        <w:lastRenderedPageBreak/>
        <w:t xml:space="preserve">Článek </w:t>
      </w:r>
      <w:r w:rsidR="00B144F4" w:rsidRPr="00A94B94">
        <w:rPr>
          <w:b/>
          <w:sz w:val="28"/>
          <w:szCs w:val="28"/>
        </w:rPr>
        <w:t>7</w:t>
      </w:r>
    </w:p>
    <w:p w14:paraId="204AA361" w14:textId="77777777" w:rsidR="001842E8" w:rsidRPr="00A94B94" w:rsidRDefault="007F5877" w:rsidP="005E3FDD">
      <w:pPr>
        <w:suppressAutoHyphens/>
        <w:jc w:val="center"/>
        <w:rPr>
          <w:b/>
          <w:sz w:val="28"/>
          <w:szCs w:val="28"/>
        </w:rPr>
      </w:pPr>
      <w:r w:rsidRPr="00A94B94">
        <w:rPr>
          <w:b/>
          <w:sz w:val="28"/>
          <w:szCs w:val="28"/>
        </w:rPr>
        <w:t>Povinnosti provozovatele veřejného pohřebiště</w:t>
      </w:r>
    </w:p>
    <w:p w14:paraId="6A6A8C23" w14:textId="77777777" w:rsidR="001842E8" w:rsidRPr="00A94B94" w:rsidRDefault="001842E8" w:rsidP="005E3FDD">
      <w:pPr>
        <w:pStyle w:val="Zkladntext"/>
        <w:suppressAutoHyphens/>
        <w:rPr>
          <w:b/>
          <w:sz w:val="16"/>
          <w:szCs w:val="16"/>
        </w:rPr>
      </w:pPr>
    </w:p>
    <w:p w14:paraId="2FF49EE9" w14:textId="5D992778" w:rsidR="00077580" w:rsidRPr="00A94B94" w:rsidRDefault="00077580" w:rsidP="005E3FDD">
      <w:pPr>
        <w:pStyle w:val="Odstavecseseznamem"/>
        <w:numPr>
          <w:ilvl w:val="0"/>
          <w:numId w:val="28"/>
        </w:numPr>
        <w:suppressAutoHyphens/>
        <w:spacing w:after="120"/>
        <w:ind w:left="426" w:right="112"/>
      </w:pPr>
      <w:r w:rsidRPr="00A94B94">
        <w:t>Všem osobám – zájemcům o nájem stanovit stejné podmínky pro sjednání nájmu dle typu hrobového místa.</w:t>
      </w:r>
    </w:p>
    <w:p w14:paraId="578C14AA" w14:textId="06E3933A" w:rsidR="00077580" w:rsidRPr="00A94B94" w:rsidRDefault="00AD0D9D" w:rsidP="005E3FDD">
      <w:pPr>
        <w:pStyle w:val="Odstavecseseznamem"/>
        <w:numPr>
          <w:ilvl w:val="0"/>
          <w:numId w:val="28"/>
        </w:numPr>
        <w:suppressAutoHyphens/>
        <w:spacing w:after="120"/>
        <w:ind w:left="426" w:right="112"/>
      </w:pPr>
      <w:r w:rsidRPr="00A94B94">
        <w:t>Zdržet se ve styku s pozůstalými chování nešetrného k jejich citům a umožnit při smutečních obřadech účast registrovaných církví, náboženských společností a jiných osob v souladu s projevenou vůlí zemřelé osoby, a pokud se tato osoba během svého života ke smutečnímu obřadu nevyslovila, také v souladu s projevenou vůlí osob uvedených v § 114 odst. 1 občanského zákoníku, je-li provozovateli známa.</w:t>
      </w:r>
    </w:p>
    <w:p w14:paraId="6393DEF3" w14:textId="7BBA9B1B" w:rsidR="00AD0D9D" w:rsidRPr="00A94B94" w:rsidRDefault="005E045F" w:rsidP="005E3FDD">
      <w:pPr>
        <w:pStyle w:val="Odstavecseseznamem"/>
        <w:numPr>
          <w:ilvl w:val="0"/>
          <w:numId w:val="28"/>
        </w:numPr>
        <w:suppressAutoHyphens/>
        <w:spacing w:after="120"/>
        <w:ind w:left="426" w:right="112"/>
      </w:pPr>
      <w:r w:rsidRPr="00A94B94">
        <w:t>Vést evidenci související s provozováním pohřebiště v rozsahu dle § 21 zákona o pohřebnictví formou vázané knihy, nebo v elektronické podobě s roční frekvencí výtisku a jejich svázáním.</w:t>
      </w:r>
    </w:p>
    <w:p w14:paraId="40DD4F8C" w14:textId="1B039ACC" w:rsidR="005E045F" w:rsidRPr="00A94B94" w:rsidRDefault="00010272" w:rsidP="005E3FDD">
      <w:pPr>
        <w:pStyle w:val="Odstavecseseznamem"/>
        <w:numPr>
          <w:ilvl w:val="0"/>
          <w:numId w:val="28"/>
        </w:numPr>
        <w:suppressAutoHyphens/>
        <w:spacing w:after="120"/>
        <w:ind w:left="426" w:right="112"/>
      </w:pPr>
      <w:r w:rsidRPr="00A94B94">
        <w:t>Ukládat Listy o prohlídce zemřelého do spisovny, popřípadě i doklady o zpopelnění dle archivačního a skartačního řádu městyse.</w:t>
      </w:r>
    </w:p>
    <w:p w14:paraId="74565614" w14:textId="3A25BFB2" w:rsidR="00010272" w:rsidRPr="00A94B94" w:rsidRDefault="00316FC3" w:rsidP="005E3FDD">
      <w:pPr>
        <w:pStyle w:val="Odstavecseseznamem"/>
        <w:numPr>
          <w:ilvl w:val="0"/>
          <w:numId w:val="28"/>
        </w:numPr>
        <w:suppressAutoHyphens/>
        <w:spacing w:after="120"/>
        <w:ind w:left="426" w:right="112"/>
      </w:pPr>
      <w:r w:rsidRPr="00A94B94">
        <w:t>Vyřizovat stížnosti včetně reklamací souvisejících s provozem a správou pohřebiště.</w:t>
      </w:r>
    </w:p>
    <w:p w14:paraId="5537EB3A" w14:textId="77ABE637" w:rsidR="00316FC3" w:rsidRPr="00A94B94" w:rsidRDefault="005B44A2" w:rsidP="005E3FDD">
      <w:pPr>
        <w:pStyle w:val="Odstavecseseznamem"/>
        <w:numPr>
          <w:ilvl w:val="0"/>
          <w:numId w:val="28"/>
        </w:numPr>
        <w:suppressAutoHyphens/>
        <w:spacing w:after="120"/>
        <w:ind w:left="426" w:right="112"/>
      </w:pPr>
      <w:r w:rsidRPr="00A94B94">
        <w:t>Současně je povinen udržovat aktuální plán pohřebiště s vedením evidence volných hrobových míst. Zájemcům o uzavření nájemní smlouvy je povinen na jejich žádost nechat nahlédnout do plánu pohřebiště a evidence volných míst.</w:t>
      </w:r>
    </w:p>
    <w:p w14:paraId="18ABBF4C" w14:textId="2DE6078D" w:rsidR="005B44A2" w:rsidRPr="00A94B94" w:rsidRDefault="00F26F59" w:rsidP="005E3FDD">
      <w:pPr>
        <w:pStyle w:val="Odstavecseseznamem"/>
        <w:numPr>
          <w:ilvl w:val="0"/>
          <w:numId w:val="28"/>
        </w:numPr>
        <w:suppressAutoHyphens/>
        <w:spacing w:after="120"/>
        <w:ind w:left="426" w:right="112"/>
      </w:pPr>
      <w:r w:rsidRPr="00A94B94">
        <w:t>V případě zákazu pohřbívání bezodkladně písemně informovat nájemce hrobových míst, pokud je mu známa jejich adresa a současně informovat veřejnost o tomto zákazu v místě na daném pohřebišti obvyklém.</w:t>
      </w:r>
    </w:p>
    <w:p w14:paraId="313FEB35" w14:textId="77777777" w:rsidR="00BC379F" w:rsidRPr="00A94B94" w:rsidRDefault="00BC379F" w:rsidP="005E3FDD">
      <w:pPr>
        <w:pStyle w:val="Odstavecseseznamem"/>
        <w:numPr>
          <w:ilvl w:val="0"/>
          <w:numId w:val="28"/>
        </w:numPr>
        <w:suppressAutoHyphens/>
        <w:spacing w:after="120"/>
        <w:ind w:left="426" w:right="112"/>
      </w:pPr>
      <w:r w:rsidRPr="00A94B94">
        <w:t>V případě rušení pohřebiště provozovatel postupuje dle ustanovení § 24 zákona o pohřebnictví a je bezodkladně povinen ve směru k zúčastněným osobám a veřejnosti splnit veškerou informační povinnost.</w:t>
      </w:r>
    </w:p>
    <w:p w14:paraId="54B824B4" w14:textId="08683EDF" w:rsidR="009B1E69" w:rsidRPr="00A94B94" w:rsidRDefault="007F5877" w:rsidP="004730FA">
      <w:pPr>
        <w:pStyle w:val="Odstavecseseznamem"/>
        <w:numPr>
          <w:ilvl w:val="0"/>
          <w:numId w:val="28"/>
        </w:numPr>
        <w:suppressAutoHyphens/>
        <w:spacing w:after="120"/>
        <w:ind w:left="426" w:right="112"/>
      </w:pPr>
      <w:r w:rsidRPr="00A94B94">
        <w:t>Během doby trvání nájmu zajistit k hrobovému místu přístup a zdržet se jakýchkoli zásahů do hrobového místa, s výjimkou případů, kdy je nezbytné bezodkladně zajistit bezpečný provoz pohřebiště, mimo kopání hrobů nebo opravy hrobových zařízení v</w:t>
      </w:r>
      <w:r w:rsidR="00BA40E9" w:rsidRPr="00A94B94">
        <w:t> </w:t>
      </w:r>
      <w:r w:rsidRPr="00A94B94">
        <w:t>sousedství</w:t>
      </w:r>
      <w:r w:rsidR="00BA40E9" w:rsidRPr="00A94B94">
        <w:t>,</w:t>
      </w:r>
      <w:r w:rsidRPr="00A94B94">
        <w:t xml:space="preserve"> avšak jen na dobu nezbytně nutnou. Dojde-li k zásahu do hrobového místa nebo hrobového zařízení vinou </w:t>
      </w:r>
      <w:r w:rsidRPr="00A94B94">
        <w:rPr>
          <w:i/>
        </w:rPr>
        <w:t xml:space="preserve">provozovatele </w:t>
      </w:r>
      <w:r w:rsidRPr="00A94B94">
        <w:t xml:space="preserve">pohřebiště a vznikne-li škoda, je </w:t>
      </w:r>
      <w:r w:rsidRPr="00A94B94">
        <w:rPr>
          <w:i/>
        </w:rPr>
        <w:t xml:space="preserve">provozovatel </w:t>
      </w:r>
      <w:r w:rsidRPr="00A94B94">
        <w:t>pohřebiště povinen hrobové místo uvést do původního</w:t>
      </w:r>
      <w:r w:rsidRPr="00A94B94">
        <w:rPr>
          <w:spacing w:val="-2"/>
        </w:rPr>
        <w:t xml:space="preserve"> </w:t>
      </w:r>
      <w:r w:rsidRPr="00A94B94">
        <w:t>stavu.</w:t>
      </w:r>
    </w:p>
    <w:p w14:paraId="18644E14" w14:textId="3DA45432" w:rsidR="0027610B" w:rsidRPr="00A94B94" w:rsidRDefault="007F5877" w:rsidP="005E3FDD">
      <w:pPr>
        <w:pStyle w:val="Odstavecseseznamem"/>
        <w:numPr>
          <w:ilvl w:val="0"/>
          <w:numId w:val="28"/>
        </w:numPr>
        <w:suppressAutoHyphens/>
        <w:spacing w:after="120"/>
        <w:ind w:left="426" w:right="112"/>
        <w:rPr>
          <w:strike/>
        </w:rPr>
      </w:pPr>
      <w:r w:rsidRPr="00A94B94">
        <w:t>Připravit k pronájmu nová místa pro hroby, urnová místa tak, aby vznikly ucelené řady, oddíly či skupiny hrobů  obdobného charakteru a rozměrů. Nikdo nemá nárok na individuální umístění mimo vymezený</w:t>
      </w:r>
      <w:r w:rsidRPr="00A94B94">
        <w:rPr>
          <w:spacing w:val="-5"/>
        </w:rPr>
        <w:t xml:space="preserve"> </w:t>
      </w:r>
      <w:r w:rsidRPr="00A94B94">
        <w:t>prostor.</w:t>
      </w:r>
    </w:p>
    <w:p w14:paraId="037EAF1E" w14:textId="77777777" w:rsidR="0027610B" w:rsidRPr="00A94B94" w:rsidRDefault="007F5877" w:rsidP="005E3FDD">
      <w:pPr>
        <w:pStyle w:val="Odstavecseseznamem"/>
        <w:numPr>
          <w:ilvl w:val="0"/>
          <w:numId w:val="28"/>
        </w:numPr>
        <w:suppressAutoHyphens/>
        <w:spacing w:after="120"/>
        <w:ind w:left="426" w:right="112"/>
        <w:rPr>
          <w:strike/>
        </w:rPr>
      </w:pPr>
      <w:r w:rsidRPr="00A94B94">
        <w:t>Zabezpečovat výkopy hrobů a služby související s pohřbíváním, manipulací s lidskými ostatky, exhumacemi a ukládáním zpopelněných ostatků (uložení uren). Tuto povinnost je možné zajistit i u třetího subjektu po protokolárním předání pracoviště a nejbližšího</w:t>
      </w:r>
      <w:r w:rsidRPr="00A94B94">
        <w:rPr>
          <w:spacing w:val="-9"/>
        </w:rPr>
        <w:t xml:space="preserve"> </w:t>
      </w:r>
      <w:r w:rsidRPr="00A94B94">
        <w:t>okolí.</w:t>
      </w:r>
    </w:p>
    <w:p w14:paraId="735A158C" w14:textId="77777777" w:rsidR="0027610B" w:rsidRPr="00A94B94" w:rsidRDefault="007F5877" w:rsidP="005E3FDD">
      <w:pPr>
        <w:pStyle w:val="Odstavecseseznamem"/>
        <w:numPr>
          <w:ilvl w:val="0"/>
          <w:numId w:val="28"/>
        </w:numPr>
        <w:suppressAutoHyphens/>
        <w:spacing w:after="120"/>
        <w:ind w:left="426" w:right="112"/>
        <w:rPr>
          <w:strike/>
        </w:rPr>
      </w:pPr>
      <w:r w:rsidRPr="00A94B94">
        <w:t>Dbát na úpravu a údržbu pohřebiště, zajišťovat údržbu veřejné zeleně na pohřebišti, provádět úklid cest a</w:t>
      </w:r>
      <w:r w:rsidRPr="00A94B94">
        <w:rPr>
          <w:spacing w:val="-3"/>
        </w:rPr>
        <w:t xml:space="preserve"> </w:t>
      </w:r>
      <w:r w:rsidRPr="00A94B94">
        <w:t>chodníků.</w:t>
      </w:r>
    </w:p>
    <w:p w14:paraId="58BA58E7" w14:textId="5BCB7761" w:rsidR="00BA40E9" w:rsidRPr="00A94B94" w:rsidRDefault="00BA40E9" w:rsidP="005E3FDD">
      <w:pPr>
        <w:pStyle w:val="Odstavecseseznamem"/>
        <w:numPr>
          <w:ilvl w:val="0"/>
          <w:numId w:val="28"/>
        </w:numPr>
        <w:suppressAutoHyphens/>
        <w:spacing w:after="120"/>
        <w:ind w:left="426" w:right="112"/>
        <w:rPr>
          <w:strike/>
        </w:rPr>
      </w:pPr>
      <w:r w:rsidRPr="00A94B94">
        <w:t>Umožnit oprávněným osobám manipulaci se zetlelými, nezetlelými i zpopelněnými lidskými ostatky v rámci pohřebiště nebo provedení exhumace za podmínek stanovených zákonem o pohřebnictví a tímto</w:t>
      </w:r>
      <w:r w:rsidRPr="00A94B94">
        <w:rPr>
          <w:spacing w:val="1"/>
        </w:rPr>
        <w:t xml:space="preserve"> </w:t>
      </w:r>
      <w:r w:rsidRPr="00A94B94">
        <w:t>řádem.</w:t>
      </w:r>
    </w:p>
    <w:p w14:paraId="27AFB468" w14:textId="2348E9E2" w:rsidR="00BD52C1" w:rsidRPr="00A94B94" w:rsidRDefault="007F10DE" w:rsidP="005E3FDD">
      <w:pPr>
        <w:pStyle w:val="Odstavecseseznamem"/>
        <w:numPr>
          <w:ilvl w:val="0"/>
          <w:numId w:val="28"/>
        </w:numPr>
        <w:suppressAutoHyphens/>
        <w:spacing w:after="120"/>
        <w:ind w:left="426" w:right="112"/>
        <w:rPr>
          <w:strike/>
        </w:rPr>
      </w:pPr>
      <w:bookmarkStart w:id="1" w:name="_Hlk63270782"/>
      <w:r w:rsidRPr="00A94B94">
        <w:t>Zajišťovat sběr, uskladňování a odstraňování všech odpadů z pohřebiště</w:t>
      </w:r>
      <w:bookmarkEnd w:id="1"/>
      <w:r w:rsidRPr="00A94B94">
        <w:t>.</w:t>
      </w:r>
    </w:p>
    <w:p w14:paraId="3F41354E" w14:textId="3D9C0563" w:rsidR="007F10DE" w:rsidRPr="00A94B94" w:rsidRDefault="005E0692" w:rsidP="005E3FDD">
      <w:pPr>
        <w:pStyle w:val="Odstavecseseznamem"/>
        <w:numPr>
          <w:ilvl w:val="0"/>
          <w:numId w:val="28"/>
        </w:numPr>
        <w:suppressAutoHyphens/>
        <w:spacing w:after="120"/>
        <w:ind w:left="426" w:right="112"/>
        <w:rPr>
          <w:strike/>
        </w:rPr>
      </w:pPr>
      <w:bookmarkStart w:id="2" w:name="_Hlk63270937"/>
      <w:r w:rsidRPr="00A94B94">
        <w:t>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w:t>
      </w:r>
      <w:bookmarkEnd w:id="2"/>
      <w:r w:rsidRPr="00A94B94">
        <w:t>.</w:t>
      </w:r>
    </w:p>
    <w:p w14:paraId="05B06E86" w14:textId="77777777" w:rsidR="00D43CEC" w:rsidRPr="00A94B94" w:rsidRDefault="00D43CEC" w:rsidP="005E3FDD">
      <w:pPr>
        <w:suppressAutoHyphens/>
        <w:rPr>
          <w:sz w:val="23"/>
        </w:rPr>
      </w:pPr>
    </w:p>
    <w:p w14:paraId="5536DFEA" w14:textId="091AC810" w:rsidR="001842E8" w:rsidRPr="00A94B94" w:rsidRDefault="007F5877" w:rsidP="00A25305">
      <w:pPr>
        <w:suppressAutoHyphens/>
        <w:jc w:val="center"/>
        <w:rPr>
          <w:b/>
          <w:sz w:val="28"/>
          <w:szCs w:val="28"/>
        </w:rPr>
      </w:pPr>
      <w:r w:rsidRPr="00A94B94">
        <w:rPr>
          <w:b/>
          <w:sz w:val="28"/>
          <w:szCs w:val="28"/>
        </w:rPr>
        <w:lastRenderedPageBreak/>
        <w:t xml:space="preserve">Článek </w:t>
      </w:r>
      <w:r w:rsidR="00A25305" w:rsidRPr="00A94B94">
        <w:rPr>
          <w:b/>
          <w:sz w:val="28"/>
          <w:szCs w:val="28"/>
        </w:rPr>
        <w:t>8</w:t>
      </w:r>
    </w:p>
    <w:p w14:paraId="3538E8C1" w14:textId="138EB1A8" w:rsidR="001842E8" w:rsidRPr="00A94B94" w:rsidRDefault="00A25305" w:rsidP="00A25305">
      <w:pPr>
        <w:suppressAutoHyphens/>
        <w:jc w:val="center"/>
        <w:rPr>
          <w:b/>
          <w:sz w:val="28"/>
          <w:szCs w:val="28"/>
        </w:rPr>
      </w:pPr>
      <w:r w:rsidRPr="00A94B94">
        <w:rPr>
          <w:b/>
          <w:sz w:val="28"/>
          <w:szCs w:val="28"/>
        </w:rPr>
        <w:t>Užívání</w:t>
      </w:r>
      <w:r w:rsidR="007F5877" w:rsidRPr="00A94B94">
        <w:rPr>
          <w:b/>
          <w:sz w:val="28"/>
          <w:szCs w:val="28"/>
        </w:rPr>
        <w:t xml:space="preserve"> hrobového místa</w:t>
      </w:r>
    </w:p>
    <w:p w14:paraId="6345F84C" w14:textId="77777777" w:rsidR="001842E8" w:rsidRPr="00A94B94" w:rsidRDefault="001842E8" w:rsidP="00A25305">
      <w:pPr>
        <w:pStyle w:val="Zkladntext"/>
        <w:suppressAutoHyphens/>
        <w:rPr>
          <w:b/>
          <w:sz w:val="16"/>
          <w:szCs w:val="16"/>
        </w:rPr>
      </w:pPr>
    </w:p>
    <w:p w14:paraId="34B6BA22" w14:textId="3D2159B8" w:rsidR="00AE2FC0" w:rsidRPr="00A94B94" w:rsidRDefault="00AE2FC0" w:rsidP="00603627">
      <w:pPr>
        <w:pStyle w:val="Odstavecseseznamem"/>
        <w:numPr>
          <w:ilvl w:val="0"/>
          <w:numId w:val="30"/>
        </w:numPr>
        <w:suppressAutoHyphens/>
        <w:spacing w:after="120"/>
        <w:ind w:left="426" w:right="114"/>
      </w:pPr>
      <w:r w:rsidRPr="00A94B94">
        <w:t>Nájem hrobového místa vzniká na základě písemné smlouvy o nájmu hrobového místa uzavřené mezi provozovatelem pohřebiště a mezi nájemcem hrobového</w:t>
      </w:r>
      <w:r w:rsidRPr="00A94B94">
        <w:rPr>
          <w:spacing w:val="-5"/>
        </w:rPr>
        <w:t xml:space="preserve"> </w:t>
      </w:r>
      <w:r w:rsidRPr="00A94B94">
        <w:t>místa</w:t>
      </w:r>
      <w:r w:rsidR="00F51850" w:rsidRPr="00A94B94">
        <w:t xml:space="preserve"> (dále jen smlouva o nájmu</w:t>
      </w:r>
      <w:r w:rsidR="00702721" w:rsidRPr="00A94B94">
        <w:t>)</w:t>
      </w:r>
      <w:r w:rsidRPr="00A94B94">
        <w:t>.</w:t>
      </w:r>
      <w:r w:rsidR="000377E6" w:rsidRPr="00A94B94">
        <w:t xml:space="preserve"> Smlouva o nájmu musí mít písemnou formu a musí obsahovat určení druhu hrobového místa, jeho rozměry, výši nájemného.</w:t>
      </w:r>
    </w:p>
    <w:p w14:paraId="437BAC1B" w14:textId="6A9AB0E3" w:rsidR="005B1171" w:rsidRPr="00A94B94" w:rsidRDefault="007E6821" w:rsidP="00603627">
      <w:pPr>
        <w:pStyle w:val="Odstavecseseznamem"/>
        <w:numPr>
          <w:ilvl w:val="0"/>
          <w:numId w:val="30"/>
        </w:numPr>
        <w:suppressAutoHyphens/>
        <w:spacing w:after="120"/>
        <w:ind w:left="426" w:right="114"/>
      </w:pPr>
      <w:r w:rsidRPr="00A94B94">
        <w:t>K uzavření smlouvy o nájmu hrobového místa je zájemce o nájem povinen poskytnout pronajímateli – provozovateli</w:t>
      </w:r>
      <w:r w:rsidR="00354B77" w:rsidRPr="00A94B94">
        <w:t xml:space="preserve"> </w:t>
      </w:r>
      <w:r w:rsidRPr="00A94B94">
        <w:t>pohřebiště veškeré podklady, které si provozovatel pohřebiště vyžádá. Provozovatel je povinen vést zejména tyto údaje:</w:t>
      </w:r>
    </w:p>
    <w:p w14:paraId="097228C1" w14:textId="00BD52D9" w:rsidR="007E6821" w:rsidRPr="00A94B94" w:rsidRDefault="003E28A1" w:rsidP="000130F6">
      <w:pPr>
        <w:pStyle w:val="Odstavecseseznamem"/>
        <w:numPr>
          <w:ilvl w:val="0"/>
          <w:numId w:val="31"/>
        </w:numPr>
        <w:suppressAutoHyphens/>
        <w:ind w:left="850" w:right="113" w:hanging="357"/>
      </w:pPr>
      <w:r w:rsidRPr="00A94B94">
        <w:t>jméno a příjmení zemřelé osoby, jejíž lidské pozůstatky nebo ostatky jsou na pohřebišti uloženy, místo a datum jejího narození a úmrtí,</w:t>
      </w:r>
    </w:p>
    <w:p w14:paraId="7A2003E1" w14:textId="5F26D671" w:rsidR="003E28A1" w:rsidRPr="00A94B94" w:rsidRDefault="00454530" w:rsidP="000130F6">
      <w:pPr>
        <w:pStyle w:val="Odstavecseseznamem"/>
        <w:numPr>
          <w:ilvl w:val="0"/>
          <w:numId w:val="31"/>
        </w:numPr>
        <w:suppressAutoHyphens/>
        <w:ind w:left="850" w:right="113" w:hanging="357"/>
      </w:pPr>
      <w:r w:rsidRPr="00A94B94">
        <w:t>List o prohlídce zemřelého nebo doklad o zpopelnění,</w:t>
      </w:r>
    </w:p>
    <w:p w14:paraId="6FFD8ADC" w14:textId="1BB4BBB0" w:rsidR="00454530" w:rsidRPr="00A94B94" w:rsidRDefault="005764A0" w:rsidP="000130F6">
      <w:pPr>
        <w:pStyle w:val="Odstavecseseznamem"/>
        <w:numPr>
          <w:ilvl w:val="0"/>
          <w:numId w:val="31"/>
        </w:numPr>
        <w:suppressAutoHyphens/>
        <w:ind w:left="850" w:right="113" w:hanging="357"/>
      </w:pPr>
      <w:r w:rsidRPr="00A94B94">
        <w:t>údaje o jiných lidských pozůstatcích v rozsahu identifikace jiných lidských pozůstatků,</w:t>
      </w:r>
    </w:p>
    <w:p w14:paraId="7F910A0D" w14:textId="272B6ACA" w:rsidR="005764A0" w:rsidRPr="00A94B94" w:rsidRDefault="009A0173" w:rsidP="000130F6">
      <w:pPr>
        <w:pStyle w:val="Odstavecseseznamem"/>
        <w:numPr>
          <w:ilvl w:val="0"/>
          <w:numId w:val="31"/>
        </w:numPr>
        <w:suppressAutoHyphens/>
        <w:ind w:left="850" w:right="113" w:hanging="357"/>
      </w:pPr>
      <w:r w:rsidRPr="00A94B94">
        <w:t>datum uložení lidských pozůstatků nebo lidských ostatků na pohřebiště včetně jejich exhumace, určení hrobového místa, hloubky pohřbení, druhu rakve, vložky do rakve nebo transportního vaku; u lidských ostatků druh a číslo urny,</w:t>
      </w:r>
    </w:p>
    <w:p w14:paraId="47AC92FC" w14:textId="0AEEA315" w:rsidR="009A0173" w:rsidRPr="00A94B94" w:rsidRDefault="00ED1DBC" w:rsidP="000130F6">
      <w:pPr>
        <w:pStyle w:val="Odstavecseseznamem"/>
        <w:numPr>
          <w:ilvl w:val="0"/>
          <w:numId w:val="31"/>
        </w:numPr>
        <w:suppressAutoHyphens/>
        <w:ind w:left="850" w:right="113" w:hanging="357"/>
      </w:pPr>
      <w:r w:rsidRPr="00A94B94">
        <w:t>záznam o nebezpečné nemoci, pokud lidské pozůstatky, které byly uloženy do hrobu, byly touto nemocí nakaženy,</w:t>
      </w:r>
    </w:p>
    <w:p w14:paraId="7FF32515" w14:textId="02ACEA2D" w:rsidR="00ED1DBC" w:rsidRPr="00A94B94" w:rsidRDefault="00EF23F4" w:rsidP="000130F6">
      <w:pPr>
        <w:pStyle w:val="Odstavecseseznamem"/>
        <w:numPr>
          <w:ilvl w:val="0"/>
          <w:numId w:val="31"/>
        </w:numPr>
        <w:suppressAutoHyphens/>
        <w:ind w:left="850" w:right="113" w:hanging="357"/>
      </w:pPr>
      <w:r w:rsidRPr="00A94B94">
        <w:t>jméno, příjmení, adresu místa trvalého pobytu a data narození nájemce hrobového místa, jde-li o fyzickou osobu, nebo obchodní jméno, název nebo obchodní firmu, sídlo a identifikační číslo osoby nájemce hrobového místa, jde-li o právnickou osobu,</w:t>
      </w:r>
    </w:p>
    <w:p w14:paraId="3EA07938" w14:textId="0E4ACE37" w:rsidR="00EF23F4" w:rsidRPr="00A94B94" w:rsidRDefault="00B91272" w:rsidP="000130F6">
      <w:pPr>
        <w:pStyle w:val="Odstavecseseznamem"/>
        <w:numPr>
          <w:ilvl w:val="0"/>
          <w:numId w:val="31"/>
        </w:numPr>
        <w:suppressAutoHyphens/>
        <w:ind w:left="850" w:right="113" w:hanging="357"/>
      </w:pPr>
      <w:r w:rsidRPr="00A94B94">
        <w:t>datum uzavření nájemní smlouvy a dobu trvání závazku včetně údajů o změně smlouvy,</w:t>
      </w:r>
    </w:p>
    <w:p w14:paraId="66D5C5F5" w14:textId="0D1D1C43" w:rsidR="00B91272" w:rsidRPr="00A94B94" w:rsidRDefault="00943367" w:rsidP="000130F6">
      <w:pPr>
        <w:pStyle w:val="Odstavecseseznamem"/>
        <w:numPr>
          <w:ilvl w:val="0"/>
          <w:numId w:val="31"/>
        </w:numPr>
        <w:suppressAutoHyphens/>
        <w:ind w:left="850" w:right="113" w:hanging="357"/>
      </w:pPr>
      <w:r w:rsidRPr="00A94B94">
        <w:t>údaje o hrobovém zařízení daného hrobového místa, včetně údajů o vlastníku, pokud je znám, není-li vlastníkem nájemce, a to nejméně v rozsahu jméno, příjmení, trvalý pobyt, datum narození,</w:t>
      </w:r>
    </w:p>
    <w:p w14:paraId="63ADD90F" w14:textId="5B02CDC9" w:rsidR="00943367" w:rsidRPr="00A94B94" w:rsidRDefault="00354B77" w:rsidP="00603627">
      <w:pPr>
        <w:pStyle w:val="Odstavecseseznamem"/>
        <w:numPr>
          <w:ilvl w:val="0"/>
          <w:numId w:val="31"/>
        </w:numPr>
        <w:suppressAutoHyphens/>
        <w:spacing w:after="120"/>
        <w:ind w:left="851" w:right="114"/>
      </w:pPr>
      <w:r w:rsidRPr="00A94B94">
        <w:t>jméno, příjmení, adresu místa trvalého pobytu a další kontakty na osoby, které budou po smrti nájemce na základě určené posloupnosti pokračovat v nájmu.</w:t>
      </w:r>
    </w:p>
    <w:p w14:paraId="610F8B4F" w14:textId="4218E905" w:rsidR="00AE2FC0" w:rsidRPr="00A94B94" w:rsidRDefault="008A70FB" w:rsidP="00603627">
      <w:pPr>
        <w:pStyle w:val="Zkladntext"/>
        <w:numPr>
          <w:ilvl w:val="0"/>
          <w:numId w:val="30"/>
        </w:numPr>
        <w:suppressAutoHyphens/>
        <w:spacing w:after="120"/>
        <w:ind w:left="426"/>
        <w:jc w:val="both"/>
        <w:rPr>
          <w:sz w:val="23"/>
        </w:rPr>
      </w:pPr>
      <w:r w:rsidRPr="00A94B94">
        <w:t>Změny výše uvedených údajů a skutečností je nájemce povinen bez zbytečného odkladu oznámit provozovateli pohřebiště</w:t>
      </w:r>
      <w:r w:rsidR="00E4502D" w:rsidRPr="00A94B94">
        <w:t>.</w:t>
      </w:r>
    </w:p>
    <w:p w14:paraId="4BDB5D42" w14:textId="7CC44830" w:rsidR="00144BCD" w:rsidRPr="00A94B94" w:rsidRDefault="00F94FC3" w:rsidP="00603627">
      <w:pPr>
        <w:pStyle w:val="Zkladntext"/>
        <w:numPr>
          <w:ilvl w:val="0"/>
          <w:numId w:val="30"/>
        </w:numPr>
        <w:suppressAutoHyphens/>
        <w:spacing w:after="120"/>
        <w:ind w:left="426"/>
        <w:jc w:val="both"/>
        <w:rPr>
          <w:sz w:val="23"/>
        </w:rPr>
      </w:pPr>
      <w:r w:rsidRPr="00A94B94">
        <w:t>V případě pohřbení uložením lidských pozůstatků do země musí být délka nájmu vyplývající ze smlouvy o nájmu hrobového místa upravena tak, aby mohla být dodržena tlecí doba stanovená v článku 3</w:t>
      </w:r>
      <w:r w:rsidRPr="00A94B94">
        <w:rPr>
          <w:spacing w:val="-1"/>
        </w:rPr>
        <w:t xml:space="preserve"> </w:t>
      </w:r>
      <w:r w:rsidRPr="00A94B94">
        <w:t>řádu</w:t>
      </w:r>
      <w:r w:rsidR="00AC1A1E" w:rsidRPr="00A94B94">
        <w:t>.</w:t>
      </w:r>
    </w:p>
    <w:p w14:paraId="1995DE09" w14:textId="72DF356A" w:rsidR="00144BCD" w:rsidRPr="00A94B94" w:rsidRDefault="002F1F77" w:rsidP="00603627">
      <w:pPr>
        <w:pStyle w:val="Zkladntext"/>
        <w:numPr>
          <w:ilvl w:val="0"/>
          <w:numId w:val="30"/>
        </w:numPr>
        <w:suppressAutoHyphens/>
        <w:spacing w:after="120"/>
        <w:ind w:left="426"/>
        <w:jc w:val="both"/>
        <w:rPr>
          <w:sz w:val="23"/>
        </w:rPr>
      </w:pPr>
      <w:r w:rsidRPr="00A94B94">
        <w:t>Nájem hrobových míst se sjednává zpravidla na dobu</w:t>
      </w:r>
      <w:r w:rsidR="00144BCD" w:rsidRPr="00A94B94">
        <w:t xml:space="preserve"> </w:t>
      </w:r>
      <w:r w:rsidR="00393583" w:rsidRPr="00393583">
        <w:rPr>
          <w:b/>
          <w:bCs/>
        </w:rPr>
        <w:t>12</w:t>
      </w:r>
      <w:r w:rsidR="00144BCD" w:rsidRPr="00393583">
        <w:rPr>
          <w:b/>
          <w:bCs/>
        </w:rPr>
        <w:t xml:space="preserve"> </w:t>
      </w:r>
      <w:r w:rsidR="00144BCD" w:rsidRPr="00A94B94">
        <w:t>let.</w:t>
      </w:r>
      <w:r w:rsidR="00975B61" w:rsidRPr="00A94B94">
        <w:t xml:space="preserve"> Nájem hrobového místa lze sjednat i na dobu předcházející pohřbení nebo uložení</w:t>
      </w:r>
      <w:r w:rsidR="00975B61" w:rsidRPr="00A94B94">
        <w:rPr>
          <w:spacing w:val="-5"/>
        </w:rPr>
        <w:t xml:space="preserve"> </w:t>
      </w:r>
      <w:r w:rsidR="00975B61" w:rsidRPr="00A94B94">
        <w:t>urny.</w:t>
      </w:r>
    </w:p>
    <w:p w14:paraId="490B387E" w14:textId="69324C76" w:rsidR="00144BCD" w:rsidRPr="00A94B94" w:rsidRDefault="00AA5B4E" w:rsidP="00603627">
      <w:pPr>
        <w:pStyle w:val="Zkladntext"/>
        <w:numPr>
          <w:ilvl w:val="0"/>
          <w:numId w:val="30"/>
        </w:numPr>
        <w:suppressAutoHyphens/>
        <w:spacing w:after="120"/>
        <w:ind w:left="426"/>
        <w:jc w:val="both"/>
        <w:rPr>
          <w:sz w:val="23"/>
        </w:rPr>
      </w:pPr>
      <w:r w:rsidRPr="00A94B94">
        <w:t>Platným uzavřením nájemní smlouvy k hrobovému místu na pohřebišti vzniká nájemci právo zřídit na místě hrob a urnové místo, včetně vybudování hrobového zařízení (náhrobek, rám, krycí desky apod.) a vysázet květiny, to vše v souladu s obsahem nájemní smlouvy, tímto Řádem a pokyny provozovatele pohřebiště, s následnou možností uložit v tomto místě lidské pozůstatky a lidské ostatky.</w:t>
      </w:r>
    </w:p>
    <w:p w14:paraId="3C5AB961" w14:textId="77777777" w:rsidR="00975B61" w:rsidRPr="00A94B94" w:rsidRDefault="00CC78D2" w:rsidP="00603627">
      <w:pPr>
        <w:pStyle w:val="Zkladntext"/>
        <w:numPr>
          <w:ilvl w:val="0"/>
          <w:numId w:val="30"/>
        </w:numPr>
        <w:suppressAutoHyphens/>
        <w:spacing w:after="120"/>
        <w:ind w:left="426"/>
        <w:jc w:val="both"/>
        <w:rPr>
          <w:sz w:val="23"/>
        </w:rPr>
      </w:pPr>
      <w:r w:rsidRPr="00A94B94">
        <w:t>Nájemní právo k hrobovému místu lze převést na třetí osobu pouze prostřednictvím provozovatele pohřebiště novou smlouvou nebo písemnými dodatky. Současně s převodem nájemního práva je dosavadní nájemce a vlastník hrobového zařízení povinen předložit provozovateli</w:t>
      </w:r>
      <w:r w:rsidR="00EF5AB8" w:rsidRPr="00A94B94">
        <w:t xml:space="preserve"> </w:t>
      </w:r>
      <w:r w:rsidRPr="00A94B94">
        <w:t>pohřebiště smlouvu o převodu uvedených věcí do vlastnictví jiné osoby, nezůstávají-li i nadále v jeho vlastnictví</w:t>
      </w:r>
      <w:r w:rsidR="00EF5AB8" w:rsidRPr="00A94B94">
        <w:t>.</w:t>
      </w:r>
    </w:p>
    <w:p w14:paraId="0014A7D9" w14:textId="77777777" w:rsidR="00F94FC3" w:rsidRPr="00A94B94" w:rsidRDefault="00AE2FC0" w:rsidP="00603627">
      <w:pPr>
        <w:pStyle w:val="Zkladntext"/>
        <w:numPr>
          <w:ilvl w:val="0"/>
          <w:numId w:val="30"/>
        </w:numPr>
        <w:suppressAutoHyphens/>
        <w:spacing w:after="120"/>
        <w:ind w:left="426"/>
        <w:jc w:val="both"/>
        <w:rPr>
          <w:sz w:val="23"/>
        </w:rPr>
      </w:pPr>
      <w:r w:rsidRPr="00A94B94">
        <w:t>Zájemce o nájem hrobového místa na pohřebišti nemá nárok na okupaci opuštěného hrobového místa nebo na individuální umístění hrobu na</w:t>
      </w:r>
      <w:r w:rsidRPr="00A94B94">
        <w:rPr>
          <w:spacing w:val="-10"/>
        </w:rPr>
        <w:t xml:space="preserve"> </w:t>
      </w:r>
      <w:r w:rsidRPr="00A94B94">
        <w:t>pohřebišti.</w:t>
      </w:r>
    </w:p>
    <w:p w14:paraId="22D5D2D1" w14:textId="77777777" w:rsidR="00F94FC3" w:rsidRPr="00A94B94" w:rsidRDefault="007F5877" w:rsidP="00603627">
      <w:pPr>
        <w:pStyle w:val="Zkladntext"/>
        <w:numPr>
          <w:ilvl w:val="0"/>
          <w:numId w:val="30"/>
        </w:numPr>
        <w:suppressAutoHyphens/>
        <w:spacing w:after="120"/>
        <w:ind w:left="426"/>
        <w:jc w:val="both"/>
        <w:rPr>
          <w:sz w:val="23"/>
        </w:rPr>
      </w:pPr>
      <w:r w:rsidRPr="00A94B94">
        <w:t xml:space="preserve">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w:t>
      </w:r>
      <w:r w:rsidRPr="00A94B94">
        <w:lastRenderedPageBreak/>
        <w:t>místa, nebo zařízení a vznikne-li tímto škoda, je povinen hrobové místo uvést do původního stavu, nebo škodu nahradit ten, kdo škodu způsobil. To platí i v případě, že ke své činnosti přibral třetí osobu.</w:t>
      </w:r>
    </w:p>
    <w:p w14:paraId="6BDC87EE" w14:textId="1366E086" w:rsidR="001842E8" w:rsidRPr="00A94B94" w:rsidRDefault="00F537A5" w:rsidP="00603627">
      <w:pPr>
        <w:pStyle w:val="Zkladntext"/>
        <w:numPr>
          <w:ilvl w:val="0"/>
          <w:numId w:val="30"/>
        </w:numPr>
        <w:suppressAutoHyphens/>
        <w:spacing w:after="120"/>
        <w:ind w:left="426"/>
        <w:jc w:val="both"/>
        <w:rPr>
          <w:sz w:val="23"/>
        </w:rPr>
      </w:pPr>
      <w:r w:rsidRPr="00A94B94">
        <w:t>Nájemce je povinen v</w:t>
      </w:r>
      <w:r w:rsidR="007F5877" w:rsidRPr="00A94B94">
        <w:t>lastním nákladem zajišťovat údržbu hrobového místa a hrobového zařízení v rozsahu stanoveném smlouvou o nájmu a v následujícím rozsahu a</w:t>
      </w:r>
      <w:r w:rsidR="007F5877" w:rsidRPr="00A94B94">
        <w:rPr>
          <w:spacing w:val="-8"/>
        </w:rPr>
        <w:t xml:space="preserve"> </w:t>
      </w:r>
      <w:r w:rsidR="007F5877" w:rsidRPr="00A94B94">
        <w:t>způsobem:</w:t>
      </w:r>
    </w:p>
    <w:p w14:paraId="0657B884" w14:textId="77777777" w:rsidR="001842E8" w:rsidRPr="00A94B94" w:rsidRDefault="007F5877" w:rsidP="000130F6">
      <w:pPr>
        <w:pStyle w:val="Odstavecseseznamem"/>
        <w:numPr>
          <w:ilvl w:val="0"/>
          <w:numId w:val="33"/>
        </w:numPr>
        <w:tabs>
          <w:tab w:val="left" w:pos="1053"/>
        </w:tabs>
        <w:suppressAutoHyphens/>
        <w:ind w:left="714" w:right="115" w:hanging="357"/>
      </w:pPr>
      <w:r w:rsidRPr="00A94B94">
        <w:t>nejpozději do 3 měsíců od pohřbení do hrobu zajistit úpravu pohřbívací plochy hrobového místa</w:t>
      </w:r>
    </w:p>
    <w:p w14:paraId="6E4E4796" w14:textId="77777777" w:rsidR="001842E8" w:rsidRPr="00A94B94" w:rsidRDefault="007F5877" w:rsidP="000130F6">
      <w:pPr>
        <w:pStyle w:val="Odstavecseseznamem"/>
        <w:numPr>
          <w:ilvl w:val="0"/>
          <w:numId w:val="33"/>
        </w:numPr>
        <w:tabs>
          <w:tab w:val="left" w:pos="1144"/>
        </w:tabs>
        <w:suppressAutoHyphens/>
        <w:ind w:left="714" w:right="117" w:hanging="357"/>
      </w:pPr>
      <w:r w:rsidRPr="00A94B94">
        <w:t>průběžně zajišťovat údržbu hrobového místa tak, aby jejich stav nebránil užívání hrobových míst ostatních nájemců a dalších</w:t>
      </w:r>
      <w:r w:rsidRPr="00A94B94">
        <w:rPr>
          <w:spacing w:val="-13"/>
        </w:rPr>
        <w:t xml:space="preserve"> </w:t>
      </w:r>
      <w:r w:rsidRPr="00A94B94">
        <w:t>osob</w:t>
      </w:r>
    </w:p>
    <w:p w14:paraId="4C1D4911" w14:textId="77777777" w:rsidR="001842E8" w:rsidRPr="00A94B94" w:rsidRDefault="007F5877" w:rsidP="00603627">
      <w:pPr>
        <w:pStyle w:val="Odstavecseseznamem"/>
        <w:numPr>
          <w:ilvl w:val="0"/>
          <w:numId w:val="33"/>
        </w:numPr>
        <w:tabs>
          <w:tab w:val="left" w:pos="1079"/>
        </w:tabs>
        <w:suppressAutoHyphens/>
        <w:spacing w:after="120"/>
        <w:ind w:right="113"/>
      </w:pPr>
      <w:r w:rsidRPr="00A94B94">
        <w:t>odstranit včas znehodnocené květinové a jiné dary, odpad z vyhořelých svíček a další předměty, které narušují estetický vzhled pohřebiště. Neodstraní-li tyto předměty nájemce hrobového místa, je provozovatel pohřebiště oprávněn tak učinit</w:t>
      </w:r>
      <w:r w:rsidRPr="00A94B94">
        <w:rPr>
          <w:spacing w:val="-9"/>
        </w:rPr>
        <w:t xml:space="preserve"> </w:t>
      </w:r>
      <w:r w:rsidRPr="00A94B94">
        <w:t>sám</w:t>
      </w:r>
    </w:p>
    <w:p w14:paraId="7BE10EEB" w14:textId="3FB927D8" w:rsidR="002275F3" w:rsidRPr="00A94B94" w:rsidRDefault="002275F3" w:rsidP="00603627">
      <w:pPr>
        <w:pStyle w:val="Odstavecseseznamem"/>
        <w:numPr>
          <w:ilvl w:val="0"/>
          <w:numId w:val="30"/>
        </w:numPr>
        <w:suppressAutoHyphens/>
        <w:spacing w:after="120"/>
        <w:ind w:left="426" w:right="115"/>
      </w:pPr>
      <w:r w:rsidRPr="00A94B94">
        <w:t xml:space="preserve">Nájemce je povinen </w:t>
      </w:r>
      <w:r w:rsidR="00D04E08" w:rsidRPr="00A94B94">
        <w:t>z</w:t>
      </w:r>
      <w:r w:rsidR="007F5877" w:rsidRPr="00A94B94">
        <w:t>ajistit neprodleně opravu hrobového zařízení pokud je narušena jeho stabilita a ohrožuje tím zdraví, životy nebo majetek dalších osob. Pokud tak nájemce neučiní po uplynutí lhůty uvedené ve výzvě provozovatele, je provozovatel pohřebiště oprávněn zajistit bezpečnost na náklady a riziko nájemce hrobového</w:t>
      </w:r>
      <w:r w:rsidR="007F5877" w:rsidRPr="00A94B94">
        <w:rPr>
          <w:spacing w:val="-1"/>
        </w:rPr>
        <w:t xml:space="preserve"> </w:t>
      </w:r>
      <w:r w:rsidR="007F5877" w:rsidRPr="00A94B94">
        <w:t>místa.</w:t>
      </w:r>
    </w:p>
    <w:p w14:paraId="3706C0ED" w14:textId="77777777" w:rsidR="001F0CCA" w:rsidRPr="00A94B94" w:rsidRDefault="00D04E08" w:rsidP="00603627">
      <w:pPr>
        <w:pStyle w:val="Odstavecseseznamem"/>
        <w:numPr>
          <w:ilvl w:val="0"/>
          <w:numId w:val="30"/>
        </w:numPr>
        <w:suppressAutoHyphens/>
        <w:spacing w:after="120"/>
        <w:ind w:left="426" w:right="115"/>
      </w:pPr>
      <w:r w:rsidRPr="00A94B94">
        <w:t>Dále musí s</w:t>
      </w:r>
      <w:r w:rsidR="007F5877" w:rsidRPr="00A94B94">
        <w:t>trpět číselné označení hrobů provedené provozovatelem pohřebiště způsobem obvyklým na daném pohřebišti nebo jeho</w:t>
      </w:r>
      <w:r w:rsidR="007F5877" w:rsidRPr="00A94B94">
        <w:rPr>
          <w:spacing w:val="1"/>
        </w:rPr>
        <w:t xml:space="preserve"> </w:t>
      </w:r>
      <w:r w:rsidR="007F5877" w:rsidRPr="00A94B94">
        <w:t>části.</w:t>
      </w:r>
    </w:p>
    <w:p w14:paraId="547DDA13" w14:textId="77777777" w:rsidR="001F0CCA" w:rsidRPr="00A94B94" w:rsidRDefault="007F5877" w:rsidP="00603627">
      <w:pPr>
        <w:pStyle w:val="Odstavecseseznamem"/>
        <w:numPr>
          <w:ilvl w:val="0"/>
          <w:numId w:val="30"/>
        </w:numPr>
        <w:suppressAutoHyphens/>
        <w:spacing w:after="120"/>
        <w:ind w:left="426" w:right="115"/>
      </w:pPr>
      <w:r w:rsidRPr="00A94B94">
        <w:t>Při užívání hrobového místa je nájemci zakázáno manipulovat s lidskými ostatky. Se zpopelněnými lidskými ostatky může nájemce manipulovat a ukládat je na pohřebišti pouze s vědomím provozovatele.</w:t>
      </w:r>
    </w:p>
    <w:p w14:paraId="7EBE9829" w14:textId="1CD28D27" w:rsidR="001842E8" w:rsidRPr="00A94B94" w:rsidRDefault="007F5877" w:rsidP="00603627">
      <w:pPr>
        <w:pStyle w:val="Odstavecseseznamem"/>
        <w:numPr>
          <w:ilvl w:val="0"/>
          <w:numId w:val="30"/>
        </w:numPr>
        <w:suppressAutoHyphens/>
        <w:spacing w:after="120"/>
        <w:ind w:left="426" w:right="115"/>
      </w:pPr>
      <w:r w:rsidRPr="00A94B94">
        <w:t>Neodkládat díly hrobového zařízení na sousední hrobová místa a neopírat je o sousední hrobová zařízení.</w:t>
      </w:r>
    </w:p>
    <w:p w14:paraId="726008AE" w14:textId="347EAF22" w:rsidR="00AA13EC" w:rsidRPr="00A94B94" w:rsidRDefault="00BA40E9" w:rsidP="00603627">
      <w:pPr>
        <w:pStyle w:val="Odstavecseseznamem"/>
        <w:numPr>
          <w:ilvl w:val="0"/>
          <w:numId w:val="30"/>
        </w:numPr>
        <w:suppressAutoHyphens/>
        <w:spacing w:after="120"/>
        <w:ind w:left="426" w:right="111"/>
      </w:pPr>
      <w:r w:rsidRPr="00A94B94">
        <w:t xml:space="preserve">Při skončení nájmu předat hrobové místo vyklizené ve lhůtě do 30 dnů od skončení nájmu. Při rušení hrobového místa si nájemce vezme vše, kromě uložených lidských ostatků, ať zpopelněných nebo nezpopelněných, protože v souladu s § 493 občanského zákoníku lidské ostatky nejsou věcí. Možnosti exhumace po tlecí době na pohřebišti jsou upraveny v čl. </w:t>
      </w:r>
      <w:r w:rsidR="001F0CCA" w:rsidRPr="00A94B94">
        <w:t>5</w:t>
      </w:r>
      <w:r w:rsidRPr="00A94B94">
        <w:t xml:space="preserve"> tohoto</w:t>
      </w:r>
      <w:r w:rsidRPr="00A94B94">
        <w:rPr>
          <w:spacing w:val="-12"/>
        </w:rPr>
        <w:t xml:space="preserve"> </w:t>
      </w:r>
      <w:r w:rsidRPr="00A94B94">
        <w:t>řádu.</w:t>
      </w:r>
    </w:p>
    <w:p w14:paraId="7B11730E" w14:textId="128C4AF7" w:rsidR="00C04352" w:rsidRPr="00A94B94" w:rsidRDefault="005037B8" w:rsidP="00603627">
      <w:pPr>
        <w:pStyle w:val="Odstavecseseznamem"/>
        <w:numPr>
          <w:ilvl w:val="0"/>
          <w:numId w:val="30"/>
        </w:numPr>
        <w:suppressAutoHyphens/>
        <w:spacing w:after="120"/>
        <w:ind w:left="426" w:right="111"/>
      </w:pPr>
      <w:r w:rsidRPr="00A94B94">
        <w:t>Smlouvy o nájmu hrobových míst přímo stanoví, že pokud ke dni skončení sjednané doby nájmu nebude hrobové místo vyklizeno od hrobového zařízení, počíná běžet tzv. čekací doba pro opuštěnost dle občanského zákoníku.</w:t>
      </w:r>
    </w:p>
    <w:p w14:paraId="2B248EF2" w14:textId="02FD7C65" w:rsidR="005037B8" w:rsidRPr="00A94B94" w:rsidRDefault="00E11EF0" w:rsidP="00603627">
      <w:pPr>
        <w:pStyle w:val="Odstavecseseznamem"/>
        <w:numPr>
          <w:ilvl w:val="0"/>
          <w:numId w:val="30"/>
        </w:numPr>
        <w:suppressAutoHyphens/>
        <w:spacing w:after="120"/>
        <w:ind w:left="426" w:right="111"/>
      </w:pPr>
      <w:r w:rsidRPr="00A94B94">
        <w:t>Při nakládání s hrobovým zařízením jako s věcí opuštěnou bude provozovatel pohřebiště postupovat podle občanského zákoníku.</w:t>
      </w:r>
    </w:p>
    <w:p w14:paraId="2FC10283" w14:textId="42E66CF1" w:rsidR="00BA40E9" w:rsidRPr="00A94B94" w:rsidRDefault="00BA40E9" w:rsidP="00603627">
      <w:pPr>
        <w:pStyle w:val="Odstavecseseznamem"/>
        <w:numPr>
          <w:ilvl w:val="0"/>
          <w:numId w:val="30"/>
        </w:numPr>
        <w:suppressAutoHyphens/>
        <w:spacing w:after="120"/>
        <w:ind w:left="426" w:right="111"/>
      </w:pPr>
      <w:r w:rsidRPr="00A94B94">
        <w:t xml:space="preserve">Vysadit strom nebo keř </w:t>
      </w:r>
      <w:r w:rsidR="00AA13EC" w:rsidRPr="00A94B94">
        <w:t xml:space="preserve">je možno </w:t>
      </w:r>
      <w:r w:rsidRPr="00A94B94">
        <w:t>pouze s předchozím písemným souhlasem provozovatele veřejného pohřebiště. Provozovatel může nájemci přikázat odstranění vysazené dřeviny bez jeho souhlasu, případně odstranit takovou výsadbu na náklad nájemce hrobového</w:t>
      </w:r>
      <w:r w:rsidRPr="00A94B94">
        <w:rPr>
          <w:spacing w:val="-11"/>
        </w:rPr>
        <w:t xml:space="preserve"> </w:t>
      </w:r>
      <w:r w:rsidRPr="00A94B94">
        <w:t>místa.</w:t>
      </w:r>
    </w:p>
    <w:p w14:paraId="74881452" w14:textId="77777777" w:rsidR="00BA40E9" w:rsidRPr="00A94B94" w:rsidRDefault="00BA40E9" w:rsidP="003051BC">
      <w:pPr>
        <w:pStyle w:val="Zkladntext"/>
        <w:suppressAutoHyphens/>
      </w:pPr>
    </w:p>
    <w:p w14:paraId="395748A4" w14:textId="77777777" w:rsidR="00BA40E9" w:rsidRPr="00A94B94" w:rsidRDefault="00BA40E9" w:rsidP="005E3FDD">
      <w:pPr>
        <w:pStyle w:val="Zkladntext"/>
        <w:suppressAutoHyphens/>
      </w:pPr>
    </w:p>
    <w:p w14:paraId="648A8229" w14:textId="10CB7435" w:rsidR="00BA40E9" w:rsidRPr="00A94B94" w:rsidRDefault="00BA40E9" w:rsidP="00EC038A">
      <w:pPr>
        <w:suppressAutoHyphens/>
        <w:jc w:val="center"/>
        <w:rPr>
          <w:b/>
          <w:sz w:val="28"/>
          <w:szCs w:val="20"/>
        </w:rPr>
      </w:pPr>
      <w:r w:rsidRPr="00A94B94">
        <w:rPr>
          <w:b/>
          <w:sz w:val="28"/>
          <w:szCs w:val="20"/>
        </w:rPr>
        <w:t xml:space="preserve">Článek </w:t>
      </w:r>
      <w:r w:rsidR="00EC038A" w:rsidRPr="00A94B94">
        <w:rPr>
          <w:b/>
          <w:sz w:val="28"/>
          <w:szCs w:val="20"/>
        </w:rPr>
        <w:t>9</w:t>
      </w:r>
    </w:p>
    <w:p w14:paraId="30B03CC8" w14:textId="7E39371C" w:rsidR="00BA40E9" w:rsidRPr="00A94B94" w:rsidRDefault="00BA40E9" w:rsidP="00EC038A">
      <w:pPr>
        <w:suppressAutoHyphens/>
        <w:jc w:val="center"/>
        <w:rPr>
          <w:b/>
          <w:sz w:val="28"/>
          <w:szCs w:val="20"/>
        </w:rPr>
      </w:pPr>
      <w:r w:rsidRPr="00A94B94">
        <w:rPr>
          <w:b/>
          <w:sz w:val="28"/>
          <w:szCs w:val="20"/>
        </w:rPr>
        <w:t>Podmínky pr</w:t>
      </w:r>
      <w:r w:rsidR="00964ACA" w:rsidRPr="00A94B94">
        <w:rPr>
          <w:b/>
          <w:sz w:val="28"/>
          <w:szCs w:val="20"/>
        </w:rPr>
        <w:t>o dohled nad</w:t>
      </w:r>
      <w:r w:rsidRPr="00A94B94">
        <w:rPr>
          <w:b/>
          <w:sz w:val="28"/>
          <w:szCs w:val="20"/>
        </w:rPr>
        <w:t xml:space="preserve"> provozovatelem pohřební služby</w:t>
      </w:r>
    </w:p>
    <w:p w14:paraId="74188EFB" w14:textId="77777777" w:rsidR="00BA40E9" w:rsidRPr="00A94B94" w:rsidRDefault="00BA40E9" w:rsidP="00FF20F8">
      <w:pPr>
        <w:pStyle w:val="Zkladntext"/>
        <w:suppressAutoHyphens/>
        <w:rPr>
          <w:b/>
          <w:sz w:val="16"/>
          <w:szCs w:val="16"/>
        </w:rPr>
      </w:pPr>
    </w:p>
    <w:p w14:paraId="414CED64" w14:textId="77777777" w:rsidR="00C61DC6" w:rsidRPr="00A94B94" w:rsidRDefault="00BA40E9" w:rsidP="00964ACA">
      <w:pPr>
        <w:pStyle w:val="Odstavecseseznamem"/>
        <w:numPr>
          <w:ilvl w:val="0"/>
          <w:numId w:val="36"/>
        </w:numPr>
        <w:suppressAutoHyphens/>
        <w:spacing w:after="120"/>
        <w:ind w:left="425" w:right="113" w:hanging="357"/>
      </w:pPr>
      <w:r w:rsidRPr="00A94B94">
        <w:t xml:space="preserve">Pohřební služba, která hodlá na základě smlouvy s vypravitelem pohřbu otevřít hrob nebo hrobku, případě provádět exhumaci, tak může činit jen se souhlasem a dle pokynů </w:t>
      </w:r>
      <w:r w:rsidRPr="00A94B94">
        <w:rPr>
          <w:i/>
        </w:rPr>
        <w:t xml:space="preserve">provozovatele </w:t>
      </w:r>
      <w:r w:rsidRPr="00A94B94">
        <w:t xml:space="preserve">veřejného pohřebiště a po předložení dokumentů, které si pro tento účel vyžádá </w:t>
      </w:r>
      <w:r w:rsidRPr="00A94B94">
        <w:rPr>
          <w:i/>
        </w:rPr>
        <w:t>(např. písemnou žádost nájemce/vypravitele pohřbu, doklad o oprávnění k podnikatelské činnosti v oblasti provozování pohřební služby, protokol o předání pracoviště včetně fotografického zdokumentování stavu hrobového místa a jeho okolí před zahájením prací apod.)</w:t>
      </w:r>
      <w:r w:rsidRPr="00A94B94">
        <w:t xml:space="preserve">. </w:t>
      </w:r>
    </w:p>
    <w:p w14:paraId="04F4E37D" w14:textId="6873E60A" w:rsidR="000206CC" w:rsidRPr="00A94B94" w:rsidRDefault="00BA40E9" w:rsidP="00964ACA">
      <w:pPr>
        <w:pStyle w:val="Odstavecseseznamem"/>
        <w:numPr>
          <w:ilvl w:val="0"/>
          <w:numId w:val="36"/>
        </w:numPr>
        <w:suppressAutoHyphens/>
        <w:spacing w:after="120"/>
        <w:ind w:left="425" w:right="113" w:hanging="357"/>
      </w:pPr>
      <w:r w:rsidRPr="00A94B94">
        <w:rPr>
          <w:iCs/>
        </w:rPr>
        <w:t xml:space="preserve">Provozovatel </w:t>
      </w:r>
      <w:r w:rsidRPr="00A94B94">
        <w:t>veřejného pohřebiště je oprávněn provádět dozor nad všemi činnostmi, které pohřební služba na pohřebišti</w:t>
      </w:r>
      <w:r w:rsidRPr="00A94B94">
        <w:rPr>
          <w:spacing w:val="-19"/>
        </w:rPr>
        <w:t xml:space="preserve"> </w:t>
      </w:r>
      <w:r w:rsidRPr="00A94B94">
        <w:t>provádí</w:t>
      </w:r>
      <w:r w:rsidR="009A72DC" w:rsidRPr="00A94B94">
        <w:t>, jako nap</w:t>
      </w:r>
      <w:r w:rsidR="00F544B1" w:rsidRPr="00A94B94">
        <w:t xml:space="preserve">říklad: </w:t>
      </w:r>
      <w:r w:rsidR="00861B5C" w:rsidRPr="00A94B94">
        <w:t xml:space="preserve">zkontrolovat průběh prací, stav výkopu a pažení, dohlédnout na zabezpečení vykopané hrobové jámy proti pádu třetí osoby a přítomnost </w:t>
      </w:r>
      <w:r w:rsidR="00861B5C" w:rsidRPr="00A94B94">
        <w:lastRenderedPageBreak/>
        <w:t>druhého pracovníka provozovatele pohřební služby.</w:t>
      </w:r>
      <w:r w:rsidR="003649C4" w:rsidRPr="00A94B94">
        <w:t xml:space="preserve"> Pokud provozovatel pohřebiště požádá o přerušení prací, je zaměstnanec provozovatele pohřební služby povinen práce neprodleně pozastavit.</w:t>
      </w:r>
    </w:p>
    <w:p w14:paraId="7D50B6C1" w14:textId="074C421E" w:rsidR="000206CC" w:rsidRPr="00A94B94" w:rsidRDefault="00BA40E9" w:rsidP="00964ACA">
      <w:pPr>
        <w:pStyle w:val="Odstavecseseznamem"/>
        <w:numPr>
          <w:ilvl w:val="0"/>
          <w:numId w:val="36"/>
        </w:numPr>
        <w:suppressAutoHyphens/>
        <w:spacing w:after="120"/>
        <w:ind w:left="425" w:right="113" w:hanging="357"/>
      </w:pPr>
      <w:r w:rsidRPr="00A94B94">
        <w:t>Zaměstnanec pohřební služby, který bude hrob otevírat, musí být provozovatelem pohřebiště seznámen s řádem pohřebiště, místními podmínkami a s jinými informacemi nezbytnými pro bezpečné a nezávadné otevření hrobu.</w:t>
      </w:r>
    </w:p>
    <w:p w14:paraId="37FC1107" w14:textId="752FED28" w:rsidR="000206CC" w:rsidRPr="00A94B94" w:rsidRDefault="000206CC" w:rsidP="00964ACA">
      <w:pPr>
        <w:pStyle w:val="Odstavecseseznamem"/>
        <w:numPr>
          <w:ilvl w:val="0"/>
          <w:numId w:val="36"/>
        </w:numPr>
        <w:suppressAutoHyphens/>
        <w:spacing w:after="120"/>
        <w:ind w:left="425" w:right="113" w:hanging="357"/>
      </w:pPr>
      <w:r w:rsidRPr="00A94B94">
        <w:t>Otevření hrobu, u něhož neuplynula tlecí doba od posledního pohřbení, je možné provést jen tehdy, pokud příslušná krajská hygienická stanice povolila manipulaci s nezetlelými lidskými ostatky.</w:t>
      </w:r>
    </w:p>
    <w:p w14:paraId="4AAA01EE" w14:textId="62962EFD" w:rsidR="000206CC" w:rsidRPr="00A94B94" w:rsidRDefault="009755EB" w:rsidP="00964ACA">
      <w:pPr>
        <w:pStyle w:val="Odstavecseseznamem"/>
        <w:numPr>
          <w:ilvl w:val="0"/>
          <w:numId w:val="36"/>
        </w:numPr>
        <w:suppressAutoHyphens/>
        <w:spacing w:after="120"/>
        <w:ind w:left="425" w:right="113" w:hanging="357"/>
      </w:pPr>
      <w:r w:rsidRPr="00A94B94">
        <w:t>Provozovatel pohřebiště může odmítnout otevření hrobu,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w:t>
      </w:r>
    </w:p>
    <w:p w14:paraId="36959972" w14:textId="2685923E" w:rsidR="009755EB" w:rsidRPr="00A94B94" w:rsidRDefault="00E373B1" w:rsidP="00964ACA">
      <w:pPr>
        <w:pStyle w:val="Odstavecseseznamem"/>
        <w:numPr>
          <w:ilvl w:val="0"/>
          <w:numId w:val="36"/>
        </w:numPr>
        <w:suppressAutoHyphens/>
        <w:spacing w:after="120"/>
        <w:ind w:left="425" w:right="113" w:hanging="357"/>
      </w:pPr>
      <w:r w:rsidRPr="00A94B94">
        <w:t>Rakev s lidskými pozůstatky musí být po uložení do hrobu zasypána zkypřenou zeminou ve výši minimálně 1,2 m.</w:t>
      </w:r>
    </w:p>
    <w:p w14:paraId="6D480958" w14:textId="19B2BE60" w:rsidR="00E373B1" w:rsidRPr="00A94B94" w:rsidRDefault="00293969" w:rsidP="00964ACA">
      <w:pPr>
        <w:pStyle w:val="Odstavecseseznamem"/>
        <w:numPr>
          <w:ilvl w:val="0"/>
          <w:numId w:val="36"/>
        </w:numPr>
        <w:suppressAutoHyphens/>
        <w:spacing w:after="120"/>
        <w:ind w:left="425" w:right="113" w:hanging="357"/>
      </w:pPr>
      <w:r w:rsidRPr="00A94B94">
        <w:t>Provozovatel pohřebiště zajistí při otevření hrobu provoz na pohřebišti tak, aby nebyl narušen veřejný pořádek a aby byl vyloučen přenos možné nákazy.</w:t>
      </w:r>
    </w:p>
    <w:p w14:paraId="793E2005" w14:textId="46E92977" w:rsidR="00293969" w:rsidRPr="00A94B94" w:rsidRDefault="00964ACA" w:rsidP="00964ACA">
      <w:pPr>
        <w:pStyle w:val="Odstavecseseznamem"/>
        <w:numPr>
          <w:ilvl w:val="0"/>
          <w:numId w:val="36"/>
        </w:numPr>
        <w:suppressAutoHyphens/>
        <w:spacing w:after="120"/>
        <w:ind w:left="425" w:right="113" w:hanging="357"/>
      </w:pPr>
      <w:r w:rsidRPr="00A94B94">
        <w:t>Náklady vzniklé provozovateli pohřebiště v souvislosti s otevřením hrobu hradí ten, kdo o otevření požádal. Provozovatel pohřebiště má nárok na úhradu přiměřených nákladů za poskytnuté výše uvedené a další související služby.</w:t>
      </w:r>
    </w:p>
    <w:p w14:paraId="59CDF1C2" w14:textId="77777777" w:rsidR="00BA40E9" w:rsidRPr="00A94B94" w:rsidRDefault="00BA40E9" w:rsidP="00C61DC6">
      <w:pPr>
        <w:pStyle w:val="Zkladntext"/>
        <w:suppressAutoHyphens/>
      </w:pPr>
    </w:p>
    <w:p w14:paraId="4CC0950A" w14:textId="7C973B19" w:rsidR="00BA40E9" w:rsidRPr="00A94B94" w:rsidRDefault="00BA40E9" w:rsidP="0063112E">
      <w:pPr>
        <w:suppressAutoHyphens/>
        <w:ind w:left="692" w:right="692"/>
        <w:jc w:val="center"/>
        <w:rPr>
          <w:b/>
          <w:sz w:val="28"/>
          <w:szCs w:val="28"/>
        </w:rPr>
      </w:pPr>
      <w:r w:rsidRPr="00A94B94">
        <w:rPr>
          <w:b/>
          <w:sz w:val="28"/>
          <w:szCs w:val="28"/>
        </w:rPr>
        <w:t xml:space="preserve">Článek </w:t>
      </w:r>
      <w:r w:rsidR="0063112E" w:rsidRPr="00A94B94">
        <w:rPr>
          <w:b/>
          <w:sz w:val="28"/>
          <w:szCs w:val="28"/>
        </w:rPr>
        <w:t>10</w:t>
      </w:r>
    </w:p>
    <w:p w14:paraId="13227A40" w14:textId="4ACA7191" w:rsidR="00BA40E9" w:rsidRPr="00A94B94" w:rsidRDefault="0063112E" w:rsidP="0063112E">
      <w:pPr>
        <w:suppressAutoHyphens/>
        <w:ind w:left="692" w:right="693"/>
        <w:jc w:val="center"/>
        <w:rPr>
          <w:b/>
          <w:sz w:val="28"/>
          <w:szCs w:val="28"/>
        </w:rPr>
      </w:pPr>
      <w:r w:rsidRPr="00A94B94">
        <w:rPr>
          <w:b/>
          <w:sz w:val="28"/>
          <w:szCs w:val="28"/>
        </w:rPr>
        <w:t>Sankce</w:t>
      </w:r>
    </w:p>
    <w:p w14:paraId="5373A483" w14:textId="01B72E2A" w:rsidR="0063112E" w:rsidRPr="00A94B94" w:rsidRDefault="0063112E" w:rsidP="0063112E">
      <w:pPr>
        <w:suppressAutoHyphens/>
        <w:ind w:left="692" w:right="692"/>
        <w:jc w:val="center"/>
        <w:rPr>
          <w:b/>
          <w:sz w:val="16"/>
          <w:szCs w:val="16"/>
        </w:rPr>
      </w:pPr>
    </w:p>
    <w:p w14:paraId="6B72A05A" w14:textId="7D5E1D20" w:rsidR="0063112E" w:rsidRPr="00A94B94" w:rsidRDefault="00BF76DE" w:rsidP="00FC21D5">
      <w:pPr>
        <w:pStyle w:val="Odstavecseseznamem"/>
        <w:numPr>
          <w:ilvl w:val="0"/>
          <w:numId w:val="37"/>
        </w:numPr>
        <w:suppressAutoHyphens/>
        <w:spacing w:after="120"/>
        <w:ind w:left="426" w:right="-45" w:hanging="357"/>
        <w:rPr>
          <w:b/>
        </w:rPr>
      </w:pPr>
      <w:r w:rsidRPr="00A94B94">
        <w:t xml:space="preserve">Porušení tohoto Řádu bude postihováno podle § 5 odst. 1 písm. i) zákona č. 251/2016 Sb., o některých přestupcích, jako přestupek proti veřejnému pořádku. </w:t>
      </w:r>
      <w:bookmarkStart w:id="3" w:name="_Hlk21441591"/>
      <w:r w:rsidRPr="00A94B94">
        <w:t>Za tyto přestupky lze uložit pokutu až do výše 10 000,- Kč ve smyslu § 5 odst. 3 zákona o některých přestupcích. Je-li přestupek spáchán opakovaně, může být uložena pokuta až do výše 15 000,- Kč</w:t>
      </w:r>
      <w:bookmarkEnd w:id="3"/>
      <w:r w:rsidR="00517C6D" w:rsidRPr="00A94B94">
        <w:t>.</w:t>
      </w:r>
    </w:p>
    <w:p w14:paraId="1E904DDD" w14:textId="04B49E0B" w:rsidR="00517C6D" w:rsidRPr="00A94B94" w:rsidRDefault="00E2262A" w:rsidP="00FC21D5">
      <w:pPr>
        <w:pStyle w:val="Odstavecseseznamem"/>
        <w:numPr>
          <w:ilvl w:val="0"/>
          <w:numId w:val="37"/>
        </w:numPr>
        <w:suppressAutoHyphens/>
        <w:spacing w:after="120"/>
        <w:ind w:left="426" w:right="-45" w:hanging="357"/>
        <w:rPr>
          <w:b/>
        </w:rPr>
      </w:pPr>
      <w:r w:rsidRPr="00A94B94">
        <w:t>Přestupku se dopustí také ten, kdo dle zákona o pohřebnictví</w:t>
      </w:r>
    </w:p>
    <w:p w14:paraId="201FC6AB" w14:textId="3E5F314C" w:rsidR="00E2262A" w:rsidRPr="00A94B94" w:rsidRDefault="00727E2F" w:rsidP="00FC21D5">
      <w:pPr>
        <w:pStyle w:val="Odstavecseseznamem"/>
        <w:numPr>
          <w:ilvl w:val="0"/>
          <w:numId w:val="38"/>
        </w:numPr>
        <w:suppressAutoHyphens/>
        <w:ind w:left="850" w:right="-45" w:hanging="357"/>
        <w:rPr>
          <w:b/>
        </w:rPr>
      </w:pPr>
      <w:r w:rsidRPr="00A94B94">
        <w:t>v rozporu s § 4 odst. 1 písm. f) zachází s lidskými pozůstatky nebo lidskými ostatky na pohřebišti způsobem dotýkajícím se důstojnosti zemřelého nebo mravního cítění veřejnosti,</w:t>
      </w:r>
    </w:p>
    <w:p w14:paraId="64F30E0B" w14:textId="1A53ABD3" w:rsidR="00727E2F" w:rsidRPr="00A94B94" w:rsidRDefault="002C76C6" w:rsidP="00FC21D5">
      <w:pPr>
        <w:pStyle w:val="Odstavecseseznamem"/>
        <w:numPr>
          <w:ilvl w:val="0"/>
          <w:numId w:val="38"/>
        </w:numPr>
        <w:suppressAutoHyphens/>
        <w:ind w:left="850" w:right="-45" w:hanging="357"/>
        <w:rPr>
          <w:b/>
        </w:rPr>
      </w:pPr>
      <w:r w:rsidRPr="00A94B94">
        <w:t>v rozporu s § 4 odst. 1 písm. g) neoprávněně otevře na pohřebišti konečnou rakev s lidskými pozůstatky nebo urnu s lidskými ostatky,</w:t>
      </w:r>
    </w:p>
    <w:p w14:paraId="28F55300" w14:textId="67270B43" w:rsidR="001E54C9" w:rsidRPr="00A94B94" w:rsidRDefault="001E54C9" w:rsidP="00FC21D5">
      <w:pPr>
        <w:pStyle w:val="Odstavecseseznamem"/>
        <w:numPr>
          <w:ilvl w:val="0"/>
          <w:numId w:val="38"/>
        </w:numPr>
        <w:suppressAutoHyphens/>
        <w:spacing w:after="120"/>
        <w:ind w:left="851" w:right="-45" w:hanging="357"/>
        <w:rPr>
          <w:b/>
        </w:rPr>
      </w:pPr>
      <w:bookmarkStart w:id="4" w:name="_Hlk66373370"/>
      <w:r w:rsidRPr="00A94B94">
        <w:t>v rozporu s § 4 odst. 1 písm. h) neoprávněně otevře na pohřebišti hrob nebo neoprávněně provádí exhumaci</w:t>
      </w:r>
      <w:bookmarkEnd w:id="4"/>
      <w:r w:rsidRPr="00A94B94">
        <w:t>.</w:t>
      </w:r>
    </w:p>
    <w:p w14:paraId="712DCA3E" w14:textId="6966403A" w:rsidR="00E2262A" w:rsidRPr="00A94B94" w:rsidRDefault="00FC21D5" w:rsidP="00FC21D5">
      <w:pPr>
        <w:pStyle w:val="Odstavecseseznamem"/>
        <w:numPr>
          <w:ilvl w:val="0"/>
          <w:numId w:val="37"/>
        </w:numPr>
        <w:suppressAutoHyphens/>
        <w:spacing w:after="120"/>
        <w:ind w:left="425" w:right="-45" w:hanging="357"/>
        <w:rPr>
          <w:b/>
        </w:rPr>
      </w:pPr>
      <w:r w:rsidRPr="00A94B94">
        <w:t>Za přestupky uvedené v odst. 2 lze uložit pokutu až do výše 100 000,- Kč ve smyslu § 26 zákona o pohřebnictví.</w:t>
      </w:r>
    </w:p>
    <w:p w14:paraId="6D491291" w14:textId="77777777" w:rsidR="0063112E" w:rsidRPr="00A94B94" w:rsidRDefault="0063112E" w:rsidP="00FC21D5">
      <w:pPr>
        <w:suppressAutoHyphens/>
        <w:spacing w:before="32"/>
        <w:ind w:left="690" w:right="693"/>
        <w:jc w:val="both"/>
        <w:rPr>
          <w:b/>
        </w:rPr>
      </w:pPr>
    </w:p>
    <w:p w14:paraId="7A3DBA69" w14:textId="6760097A" w:rsidR="000D4B1B" w:rsidRPr="00A94B94" w:rsidRDefault="000D4B1B" w:rsidP="007D2BB7">
      <w:pPr>
        <w:suppressAutoHyphens/>
        <w:jc w:val="center"/>
        <w:rPr>
          <w:b/>
          <w:sz w:val="32"/>
        </w:rPr>
      </w:pPr>
      <w:r w:rsidRPr="00A94B94">
        <w:rPr>
          <w:b/>
          <w:sz w:val="32"/>
        </w:rPr>
        <w:t xml:space="preserve">Článek </w:t>
      </w:r>
      <w:r w:rsidR="00FC21D5" w:rsidRPr="00A94B94">
        <w:rPr>
          <w:b/>
          <w:sz w:val="32"/>
        </w:rPr>
        <w:t>11</w:t>
      </w:r>
    </w:p>
    <w:p w14:paraId="2D254A74" w14:textId="2FD79844" w:rsidR="000D4B1B" w:rsidRPr="00A94B94" w:rsidRDefault="00FC21D5" w:rsidP="007D2BB7">
      <w:pPr>
        <w:suppressAutoHyphens/>
        <w:jc w:val="center"/>
        <w:rPr>
          <w:b/>
          <w:sz w:val="32"/>
        </w:rPr>
      </w:pPr>
      <w:r w:rsidRPr="00A94B94">
        <w:rPr>
          <w:b/>
          <w:sz w:val="32"/>
        </w:rPr>
        <w:t>Ostatní</w:t>
      </w:r>
      <w:r w:rsidR="000D4B1B" w:rsidRPr="00A94B94">
        <w:rPr>
          <w:b/>
          <w:sz w:val="32"/>
        </w:rPr>
        <w:t xml:space="preserve"> ustanovení</w:t>
      </w:r>
    </w:p>
    <w:p w14:paraId="7CF93FD7" w14:textId="501B059C" w:rsidR="00FC21D5" w:rsidRPr="00A94B94" w:rsidRDefault="00FC21D5" w:rsidP="007D2BB7">
      <w:pPr>
        <w:suppressAutoHyphens/>
        <w:jc w:val="center"/>
        <w:rPr>
          <w:b/>
          <w:sz w:val="16"/>
          <w:szCs w:val="16"/>
        </w:rPr>
      </w:pPr>
    </w:p>
    <w:p w14:paraId="37B31879" w14:textId="1B244FCF" w:rsidR="007D2BB7" w:rsidRPr="00A94B94" w:rsidRDefault="00A70D3C" w:rsidP="002F75E5">
      <w:pPr>
        <w:pStyle w:val="Odstavecseseznamem"/>
        <w:numPr>
          <w:ilvl w:val="0"/>
          <w:numId w:val="39"/>
        </w:numPr>
        <w:suppressAutoHyphens/>
        <w:spacing w:after="120"/>
        <w:ind w:left="425" w:hanging="357"/>
        <w:rPr>
          <w:b/>
        </w:rPr>
      </w:pPr>
      <w:r w:rsidRPr="00A94B94">
        <w:t>Právní vztahy neupravené tímto řádem, vztahující se k provozování pohřebiště, se řídí zákonem o pohřebnictví.</w:t>
      </w:r>
    </w:p>
    <w:p w14:paraId="5B1677BD" w14:textId="15266CF6" w:rsidR="00A70D3C" w:rsidRPr="00A94B94" w:rsidRDefault="00AD5200" w:rsidP="002F75E5">
      <w:pPr>
        <w:pStyle w:val="Odstavecseseznamem"/>
        <w:numPr>
          <w:ilvl w:val="0"/>
          <w:numId w:val="39"/>
        </w:numPr>
        <w:suppressAutoHyphens/>
        <w:spacing w:after="120"/>
        <w:ind w:left="425" w:hanging="357"/>
        <w:rPr>
          <w:b/>
        </w:rPr>
      </w:pPr>
      <w:r w:rsidRPr="00A94B94">
        <w:t>Pokud se písemný styk provádí doručenkou na adresu nájemce místa na pohřebišti, platí fikce doručení uplynutím posledního dne úložní lhůty u pošty.</w:t>
      </w:r>
    </w:p>
    <w:p w14:paraId="7E2ECB91" w14:textId="1837A1FE" w:rsidR="00AD5200" w:rsidRPr="00A94B94" w:rsidRDefault="00DA04BF" w:rsidP="002F75E5">
      <w:pPr>
        <w:pStyle w:val="Odstavecseseznamem"/>
        <w:numPr>
          <w:ilvl w:val="0"/>
          <w:numId w:val="39"/>
        </w:numPr>
        <w:suppressAutoHyphens/>
        <w:spacing w:after="120"/>
        <w:ind w:left="425" w:hanging="357"/>
        <w:rPr>
          <w:b/>
        </w:rPr>
      </w:pPr>
      <w:r w:rsidRPr="00A94B94">
        <w:t>Kontrolu dodržování tohoto Řádu provádí městys Medlov a Krajský úřad Jihomoravského kraje.</w:t>
      </w:r>
    </w:p>
    <w:p w14:paraId="294E5714" w14:textId="46991BC5" w:rsidR="00DA04BF" w:rsidRPr="00A94B94" w:rsidRDefault="002F75E5" w:rsidP="002F75E5">
      <w:pPr>
        <w:pStyle w:val="Odstavecseseznamem"/>
        <w:numPr>
          <w:ilvl w:val="0"/>
          <w:numId w:val="39"/>
        </w:numPr>
        <w:suppressAutoHyphens/>
        <w:spacing w:after="120"/>
        <w:ind w:left="425" w:hanging="357"/>
        <w:rPr>
          <w:b/>
        </w:rPr>
      </w:pPr>
      <w:r w:rsidRPr="00A94B94">
        <w:t>Výjimky z Řádu pohřebiště dle individuální žádosti může schválit provozovatel pohřebiště.</w:t>
      </w:r>
    </w:p>
    <w:p w14:paraId="7ACB24F6" w14:textId="77777777" w:rsidR="002F75E5" w:rsidRPr="00A94B94" w:rsidRDefault="002F75E5" w:rsidP="002F75E5">
      <w:pPr>
        <w:pStyle w:val="Odstavecseseznamem"/>
        <w:suppressAutoHyphens/>
        <w:ind w:left="425"/>
        <w:rPr>
          <w:b/>
        </w:rPr>
      </w:pPr>
    </w:p>
    <w:p w14:paraId="72AE0FDA" w14:textId="77777777" w:rsidR="00205723" w:rsidRPr="00A94B94" w:rsidRDefault="00205723" w:rsidP="002F75E5">
      <w:pPr>
        <w:suppressAutoHyphens/>
        <w:spacing w:before="15"/>
        <w:ind w:right="692"/>
        <w:rPr>
          <w:b/>
          <w:sz w:val="32"/>
        </w:rPr>
      </w:pPr>
    </w:p>
    <w:p w14:paraId="5C8D155E" w14:textId="15DDA6C1" w:rsidR="00BA40E9" w:rsidRPr="00A94B94" w:rsidRDefault="00BA40E9" w:rsidP="008B6816">
      <w:pPr>
        <w:suppressAutoHyphens/>
        <w:jc w:val="center"/>
        <w:rPr>
          <w:b/>
          <w:sz w:val="32"/>
        </w:rPr>
      </w:pPr>
      <w:r w:rsidRPr="00A94B94">
        <w:rPr>
          <w:b/>
          <w:sz w:val="32"/>
        </w:rPr>
        <w:t xml:space="preserve">Článek </w:t>
      </w:r>
      <w:r w:rsidR="008B6816" w:rsidRPr="00A94B94">
        <w:rPr>
          <w:b/>
          <w:sz w:val="32"/>
        </w:rPr>
        <w:t>12</w:t>
      </w:r>
    </w:p>
    <w:p w14:paraId="2B7999E8" w14:textId="77777777" w:rsidR="00BA40E9" w:rsidRPr="00A94B94" w:rsidRDefault="00BA40E9" w:rsidP="008B6816">
      <w:pPr>
        <w:suppressAutoHyphens/>
        <w:jc w:val="center"/>
        <w:rPr>
          <w:b/>
          <w:sz w:val="32"/>
        </w:rPr>
      </w:pPr>
      <w:r w:rsidRPr="00A94B94">
        <w:rPr>
          <w:b/>
          <w:sz w:val="32"/>
        </w:rPr>
        <w:t>Závěrečné ustanovení</w:t>
      </w:r>
    </w:p>
    <w:p w14:paraId="73121C30" w14:textId="77777777" w:rsidR="00BA40E9" w:rsidRPr="00A94B94" w:rsidRDefault="00BA40E9" w:rsidP="008B6816">
      <w:pPr>
        <w:pStyle w:val="Zkladntext"/>
        <w:suppressAutoHyphens/>
        <w:rPr>
          <w:b/>
          <w:sz w:val="16"/>
          <w:szCs w:val="16"/>
        </w:rPr>
      </w:pPr>
    </w:p>
    <w:p w14:paraId="26CE9DA2" w14:textId="2A191B29" w:rsidR="008B6816" w:rsidRPr="00A94B94" w:rsidRDefault="00BA40E9" w:rsidP="008B6816">
      <w:pPr>
        <w:pStyle w:val="Odstavecseseznamem"/>
        <w:numPr>
          <w:ilvl w:val="0"/>
          <w:numId w:val="40"/>
        </w:numPr>
        <w:suppressAutoHyphens/>
        <w:spacing w:after="120"/>
        <w:ind w:left="425" w:hanging="357"/>
      </w:pPr>
      <w:r w:rsidRPr="00A94B94">
        <w:t>Tento řád je účinný dnem</w:t>
      </w:r>
      <w:r w:rsidR="00934B2C">
        <w:t xml:space="preserve"> 1.9.2021</w:t>
      </w:r>
    </w:p>
    <w:p w14:paraId="72CD9528" w14:textId="297136EA" w:rsidR="00BA40E9" w:rsidRPr="00A94B94" w:rsidRDefault="00BA40E9" w:rsidP="008B6816">
      <w:pPr>
        <w:pStyle w:val="Odstavecseseznamem"/>
        <w:numPr>
          <w:ilvl w:val="0"/>
          <w:numId w:val="40"/>
        </w:numPr>
        <w:suppressAutoHyphens/>
        <w:spacing w:after="120"/>
        <w:ind w:left="425" w:hanging="357"/>
      </w:pPr>
      <w:r w:rsidRPr="00A94B94">
        <w:t>Řád veřejného pohřebiště bude vyvěšen na úřední desce</w:t>
      </w:r>
      <w:r w:rsidRPr="00A94B94">
        <w:rPr>
          <w:i/>
        </w:rPr>
        <w:t xml:space="preserve"> </w:t>
      </w:r>
      <w:r w:rsidRPr="00A94B94">
        <w:t>úřadu městyse Medlov po dobu 15 dnů a po celou dobu platnosti tohoto řádu musí být vyvěšen na pohřebišti na místě</w:t>
      </w:r>
      <w:r w:rsidRPr="00A94B94">
        <w:rPr>
          <w:spacing w:val="-24"/>
        </w:rPr>
        <w:t xml:space="preserve"> </w:t>
      </w:r>
      <w:r w:rsidRPr="00A94B94">
        <w:t>obvyklém.</w:t>
      </w:r>
    </w:p>
    <w:p w14:paraId="53E01518" w14:textId="77777777" w:rsidR="00BA40E9" w:rsidRPr="00A94B94" w:rsidRDefault="00BA40E9" w:rsidP="005E3FDD">
      <w:pPr>
        <w:pStyle w:val="Zkladntext"/>
        <w:suppressAutoHyphens/>
      </w:pPr>
    </w:p>
    <w:p w14:paraId="56961368" w14:textId="77777777" w:rsidR="00BA40E9" w:rsidRPr="00A94B94" w:rsidRDefault="00BA40E9" w:rsidP="005E3FDD">
      <w:pPr>
        <w:pStyle w:val="Zkladntext"/>
        <w:suppressAutoHyphens/>
        <w:spacing w:before="5"/>
        <w:rPr>
          <w:sz w:val="25"/>
        </w:rPr>
      </w:pPr>
    </w:p>
    <w:p w14:paraId="567366E1" w14:textId="59986476" w:rsidR="00BA40E9" w:rsidRPr="00A94B94" w:rsidRDefault="00BA40E9" w:rsidP="005E3FDD">
      <w:pPr>
        <w:pStyle w:val="Zkladntext"/>
        <w:suppressAutoHyphens/>
        <w:ind w:left="116"/>
      </w:pPr>
      <w:r w:rsidRPr="00A94B94">
        <w:t xml:space="preserve">V Medlově dne </w:t>
      </w:r>
      <w:r w:rsidR="00934B2C">
        <w:t>17.8.2021</w:t>
      </w:r>
    </w:p>
    <w:p w14:paraId="243EA75F" w14:textId="77777777" w:rsidR="00BA40E9" w:rsidRPr="00A94B94" w:rsidRDefault="00BA40E9" w:rsidP="005E3FDD">
      <w:pPr>
        <w:pStyle w:val="Zkladntext"/>
        <w:suppressAutoHyphens/>
      </w:pPr>
    </w:p>
    <w:p w14:paraId="12A7B4FE" w14:textId="77777777" w:rsidR="00BA40E9" w:rsidRPr="00A94B94" w:rsidRDefault="00BA40E9" w:rsidP="005E3FDD">
      <w:pPr>
        <w:pStyle w:val="Zkladntext"/>
        <w:suppressAutoHyphens/>
      </w:pPr>
    </w:p>
    <w:p w14:paraId="46D720B5" w14:textId="77777777" w:rsidR="00BA40E9" w:rsidRPr="00A94B94" w:rsidRDefault="00BA40E9" w:rsidP="005E3FDD">
      <w:pPr>
        <w:pStyle w:val="Zkladntext"/>
        <w:suppressAutoHyphens/>
      </w:pPr>
    </w:p>
    <w:p w14:paraId="3780A0E7" w14:textId="77777777" w:rsidR="00BA40E9" w:rsidRPr="00A94B94" w:rsidRDefault="00BA40E9" w:rsidP="005E3FDD">
      <w:pPr>
        <w:pStyle w:val="Zkladntext"/>
        <w:suppressAutoHyphens/>
        <w:spacing w:before="7"/>
        <w:rPr>
          <w:sz w:val="32"/>
        </w:rPr>
      </w:pPr>
    </w:p>
    <w:p w14:paraId="41A90A05" w14:textId="1DC4A1D9" w:rsidR="001842E8" w:rsidRPr="00A94B94" w:rsidRDefault="00BA40E9" w:rsidP="009644B3">
      <w:pPr>
        <w:pStyle w:val="Zkladntext"/>
        <w:suppressAutoHyphens/>
        <w:spacing w:line="256" w:lineRule="auto"/>
        <w:ind w:left="116" w:right="6936"/>
      </w:pPr>
      <w:r w:rsidRPr="00A94B94">
        <w:t>…………………………………….. Roman Zabil, starosta</w:t>
      </w:r>
    </w:p>
    <w:sectPr w:rsidR="001842E8" w:rsidRPr="00A94B94" w:rsidSect="00F94FC3">
      <w:pgSz w:w="11910" w:h="16840"/>
      <w:pgMar w:top="1380" w:right="1300" w:bottom="993"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D5C4" w14:textId="77777777" w:rsidR="000D33E1" w:rsidRDefault="000D33E1" w:rsidP="00660E08">
      <w:r>
        <w:separator/>
      </w:r>
    </w:p>
  </w:endnote>
  <w:endnote w:type="continuationSeparator" w:id="0">
    <w:p w14:paraId="4CDBBCDE" w14:textId="77777777" w:rsidR="000D33E1" w:rsidRDefault="000D33E1" w:rsidP="0066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072E" w14:textId="77777777" w:rsidR="000D33E1" w:rsidRDefault="000D33E1" w:rsidP="00660E08">
      <w:r>
        <w:separator/>
      </w:r>
    </w:p>
  </w:footnote>
  <w:footnote w:type="continuationSeparator" w:id="0">
    <w:p w14:paraId="7FE7324A" w14:textId="77777777" w:rsidR="000D33E1" w:rsidRDefault="000D33E1" w:rsidP="00660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C3F"/>
    <w:multiLevelType w:val="hybridMultilevel"/>
    <w:tmpl w:val="7E785010"/>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39065F1"/>
    <w:multiLevelType w:val="hybridMultilevel"/>
    <w:tmpl w:val="5BD68DEE"/>
    <w:lvl w:ilvl="0" w:tplc="15104CBC">
      <w:start w:val="1"/>
      <w:numFmt w:val="decimal"/>
      <w:lvlText w:val="%1."/>
      <w:lvlJc w:val="left"/>
      <w:pPr>
        <w:ind w:left="720" w:hanging="360"/>
      </w:pPr>
      <w:rPr>
        <w:b w:val="0"/>
        <w:bCs/>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014310"/>
    <w:multiLevelType w:val="hybridMultilevel"/>
    <w:tmpl w:val="14181C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C3700C"/>
    <w:multiLevelType w:val="hybridMultilevel"/>
    <w:tmpl w:val="99F6ED9E"/>
    <w:lvl w:ilvl="0" w:tplc="CB3AF97A">
      <w:start w:val="1"/>
      <w:numFmt w:val="lowerLetter"/>
      <w:lvlText w:val="%1)"/>
      <w:lvlJc w:val="left"/>
      <w:pPr>
        <w:ind w:left="1047" w:hanging="224"/>
      </w:pPr>
      <w:rPr>
        <w:rFonts w:ascii="Calibri" w:eastAsia="Calibri" w:hAnsi="Calibri" w:cs="Calibri" w:hint="default"/>
        <w:i w:val="0"/>
        <w:iCs/>
        <w:w w:val="100"/>
        <w:sz w:val="22"/>
        <w:szCs w:val="22"/>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28050D"/>
    <w:multiLevelType w:val="hybridMultilevel"/>
    <w:tmpl w:val="65A6E634"/>
    <w:lvl w:ilvl="0" w:tplc="15104CBC">
      <w:start w:val="1"/>
      <w:numFmt w:val="decimal"/>
      <w:lvlText w:val="%1."/>
      <w:lvlJc w:val="left"/>
      <w:pPr>
        <w:ind w:left="720" w:hanging="360"/>
      </w:pPr>
      <w:rPr>
        <w:b w:val="0"/>
        <w:bCs/>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5658AE"/>
    <w:multiLevelType w:val="hybridMultilevel"/>
    <w:tmpl w:val="BC3250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E5733D"/>
    <w:multiLevelType w:val="hybridMultilevel"/>
    <w:tmpl w:val="8D9AEB26"/>
    <w:lvl w:ilvl="0" w:tplc="8EEC5844">
      <w:start w:val="1"/>
      <w:numFmt w:val="decimal"/>
      <w:lvlText w:val="%1."/>
      <w:lvlJc w:val="left"/>
      <w:pPr>
        <w:ind w:left="116" w:hanging="223"/>
      </w:pPr>
      <w:rPr>
        <w:rFonts w:ascii="Calibri" w:eastAsia="Calibri" w:hAnsi="Calibri" w:cs="Calibri" w:hint="default"/>
        <w:w w:val="100"/>
        <w:sz w:val="22"/>
        <w:szCs w:val="22"/>
        <w:lang w:val="cs-CZ" w:eastAsia="en-US" w:bidi="ar-SA"/>
      </w:rPr>
    </w:lvl>
    <w:lvl w:ilvl="1" w:tplc="82CA128E">
      <w:start w:val="1"/>
      <w:numFmt w:val="lowerLetter"/>
      <w:lvlText w:val="%2)"/>
      <w:lvlJc w:val="left"/>
      <w:pPr>
        <w:ind w:left="822" w:hanging="231"/>
      </w:pPr>
      <w:rPr>
        <w:rFonts w:ascii="Calibri" w:eastAsia="Calibri" w:hAnsi="Calibri" w:cs="Calibri" w:hint="default"/>
        <w:w w:val="100"/>
        <w:sz w:val="22"/>
        <w:szCs w:val="22"/>
        <w:lang w:val="cs-CZ" w:eastAsia="en-US" w:bidi="ar-SA"/>
      </w:rPr>
    </w:lvl>
    <w:lvl w:ilvl="2" w:tplc="17C89A86">
      <w:numFmt w:val="bullet"/>
      <w:lvlText w:val="•"/>
      <w:lvlJc w:val="left"/>
      <w:pPr>
        <w:ind w:left="1762" w:hanging="231"/>
      </w:pPr>
      <w:rPr>
        <w:rFonts w:hint="default"/>
        <w:lang w:val="cs-CZ" w:eastAsia="en-US" w:bidi="ar-SA"/>
      </w:rPr>
    </w:lvl>
    <w:lvl w:ilvl="3" w:tplc="8E1EAE82">
      <w:numFmt w:val="bullet"/>
      <w:lvlText w:val="•"/>
      <w:lvlJc w:val="left"/>
      <w:pPr>
        <w:ind w:left="2705" w:hanging="231"/>
      </w:pPr>
      <w:rPr>
        <w:rFonts w:hint="default"/>
        <w:lang w:val="cs-CZ" w:eastAsia="en-US" w:bidi="ar-SA"/>
      </w:rPr>
    </w:lvl>
    <w:lvl w:ilvl="4" w:tplc="407A0004">
      <w:numFmt w:val="bullet"/>
      <w:lvlText w:val="•"/>
      <w:lvlJc w:val="left"/>
      <w:pPr>
        <w:ind w:left="3648" w:hanging="231"/>
      </w:pPr>
      <w:rPr>
        <w:rFonts w:hint="default"/>
        <w:lang w:val="cs-CZ" w:eastAsia="en-US" w:bidi="ar-SA"/>
      </w:rPr>
    </w:lvl>
    <w:lvl w:ilvl="5" w:tplc="03B24530">
      <w:numFmt w:val="bullet"/>
      <w:lvlText w:val="•"/>
      <w:lvlJc w:val="left"/>
      <w:pPr>
        <w:ind w:left="4591" w:hanging="231"/>
      </w:pPr>
      <w:rPr>
        <w:rFonts w:hint="default"/>
        <w:lang w:val="cs-CZ" w:eastAsia="en-US" w:bidi="ar-SA"/>
      </w:rPr>
    </w:lvl>
    <w:lvl w:ilvl="6" w:tplc="D84ED1CC">
      <w:numFmt w:val="bullet"/>
      <w:lvlText w:val="•"/>
      <w:lvlJc w:val="left"/>
      <w:pPr>
        <w:ind w:left="5534" w:hanging="231"/>
      </w:pPr>
      <w:rPr>
        <w:rFonts w:hint="default"/>
        <w:lang w:val="cs-CZ" w:eastAsia="en-US" w:bidi="ar-SA"/>
      </w:rPr>
    </w:lvl>
    <w:lvl w:ilvl="7" w:tplc="0424423A">
      <w:numFmt w:val="bullet"/>
      <w:lvlText w:val="•"/>
      <w:lvlJc w:val="left"/>
      <w:pPr>
        <w:ind w:left="6477" w:hanging="231"/>
      </w:pPr>
      <w:rPr>
        <w:rFonts w:hint="default"/>
        <w:lang w:val="cs-CZ" w:eastAsia="en-US" w:bidi="ar-SA"/>
      </w:rPr>
    </w:lvl>
    <w:lvl w:ilvl="8" w:tplc="19785F18">
      <w:numFmt w:val="bullet"/>
      <w:lvlText w:val="•"/>
      <w:lvlJc w:val="left"/>
      <w:pPr>
        <w:ind w:left="7420" w:hanging="231"/>
      </w:pPr>
      <w:rPr>
        <w:rFonts w:hint="default"/>
        <w:lang w:val="cs-CZ" w:eastAsia="en-US" w:bidi="ar-SA"/>
      </w:rPr>
    </w:lvl>
  </w:abstractNum>
  <w:abstractNum w:abstractNumId="7" w15:restartNumberingAfterBreak="0">
    <w:nsid w:val="1EF3183B"/>
    <w:multiLevelType w:val="hybridMultilevel"/>
    <w:tmpl w:val="65A6E634"/>
    <w:lvl w:ilvl="0" w:tplc="15104CBC">
      <w:start w:val="1"/>
      <w:numFmt w:val="decimal"/>
      <w:lvlText w:val="%1."/>
      <w:lvlJc w:val="left"/>
      <w:pPr>
        <w:ind w:left="720" w:hanging="360"/>
      </w:pPr>
      <w:rPr>
        <w:b w:val="0"/>
        <w:bCs/>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5A7F66"/>
    <w:multiLevelType w:val="hybridMultilevel"/>
    <w:tmpl w:val="8C4A8040"/>
    <w:lvl w:ilvl="0" w:tplc="0405000F">
      <w:start w:val="1"/>
      <w:numFmt w:val="decimal"/>
      <w:lvlText w:val="%1."/>
      <w:lvlJc w:val="left"/>
      <w:pPr>
        <w:ind w:left="836" w:hanging="360"/>
      </w:pPr>
    </w:lvl>
    <w:lvl w:ilvl="1" w:tplc="04050019" w:tentative="1">
      <w:start w:val="1"/>
      <w:numFmt w:val="lowerLetter"/>
      <w:lvlText w:val="%2."/>
      <w:lvlJc w:val="left"/>
      <w:pPr>
        <w:ind w:left="1556" w:hanging="360"/>
      </w:pPr>
    </w:lvl>
    <w:lvl w:ilvl="2" w:tplc="0405001B" w:tentative="1">
      <w:start w:val="1"/>
      <w:numFmt w:val="lowerRoman"/>
      <w:lvlText w:val="%3."/>
      <w:lvlJc w:val="right"/>
      <w:pPr>
        <w:ind w:left="2276" w:hanging="180"/>
      </w:pPr>
    </w:lvl>
    <w:lvl w:ilvl="3" w:tplc="0405000F" w:tentative="1">
      <w:start w:val="1"/>
      <w:numFmt w:val="decimal"/>
      <w:lvlText w:val="%4."/>
      <w:lvlJc w:val="left"/>
      <w:pPr>
        <w:ind w:left="2996" w:hanging="360"/>
      </w:pPr>
    </w:lvl>
    <w:lvl w:ilvl="4" w:tplc="04050019" w:tentative="1">
      <w:start w:val="1"/>
      <w:numFmt w:val="lowerLetter"/>
      <w:lvlText w:val="%5."/>
      <w:lvlJc w:val="left"/>
      <w:pPr>
        <w:ind w:left="3716" w:hanging="360"/>
      </w:pPr>
    </w:lvl>
    <w:lvl w:ilvl="5" w:tplc="0405001B" w:tentative="1">
      <w:start w:val="1"/>
      <w:numFmt w:val="lowerRoman"/>
      <w:lvlText w:val="%6."/>
      <w:lvlJc w:val="right"/>
      <w:pPr>
        <w:ind w:left="4436" w:hanging="180"/>
      </w:pPr>
    </w:lvl>
    <w:lvl w:ilvl="6" w:tplc="0405000F" w:tentative="1">
      <w:start w:val="1"/>
      <w:numFmt w:val="decimal"/>
      <w:lvlText w:val="%7."/>
      <w:lvlJc w:val="left"/>
      <w:pPr>
        <w:ind w:left="5156" w:hanging="360"/>
      </w:pPr>
    </w:lvl>
    <w:lvl w:ilvl="7" w:tplc="04050019" w:tentative="1">
      <w:start w:val="1"/>
      <w:numFmt w:val="lowerLetter"/>
      <w:lvlText w:val="%8."/>
      <w:lvlJc w:val="left"/>
      <w:pPr>
        <w:ind w:left="5876" w:hanging="360"/>
      </w:pPr>
    </w:lvl>
    <w:lvl w:ilvl="8" w:tplc="0405001B" w:tentative="1">
      <w:start w:val="1"/>
      <w:numFmt w:val="lowerRoman"/>
      <w:lvlText w:val="%9."/>
      <w:lvlJc w:val="right"/>
      <w:pPr>
        <w:ind w:left="6596" w:hanging="180"/>
      </w:pPr>
    </w:lvl>
  </w:abstractNum>
  <w:abstractNum w:abstractNumId="9" w15:restartNumberingAfterBreak="0">
    <w:nsid w:val="25F9020A"/>
    <w:multiLevelType w:val="hybridMultilevel"/>
    <w:tmpl w:val="B8C04920"/>
    <w:lvl w:ilvl="0" w:tplc="E5D813FE">
      <w:start w:val="1"/>
      <w:numFmt w:val="decimal"/>
      <w:lvlText w:val="%1."/>
      <w:lvlJc w:val="left"/>
      <w:pPr>
        <w:ind w:left="116" w:hanging="259"/>
      </w:pPr>
      <w:rPr>
        <w:rFonts w:ascii="Calibri" w:eastAsia="Calibri" w:hAnsi="Calibri" w:cs="Calibri" w:hint="default"/>
        <w:w w:val="100"/>
        <w:sz w:val="22"/>
        <w:szCs w:val="22"/>
        <w:lang w:val="cs-CZ" w:eastAsia="en-US" w:bidi="ar-SA"/>
      </w:rPr>
    </w:lvl>
    <w:lvl w:ilvl="1" w:tplc="789C5F14">
      <w:numFmt w:val="bullet"/>
      <w:lvlText w:val="•"/>
      <w:lvlJc w:val="left"/>
      <w:pPr>
        <w:ind w:left="1038" w:hanging="259"/>
      </w:pPr>
      <w:rPr>
        <w:rFonts w:hint="default"/>
        <w:lang w:val="cs-CZ" w:eastAsia="en-US" w:bidi="ar-SA"/>
      </w:rPr>
    </w:lvl>
    <w:lvl w:ilvl="2" w:tplc="00948CDC">
      <w:numFmt w:val="bullet"/>
      <w:lvlText w:val="•"/>
      <w:lvlJc w:val="left"/>
      <w:pPr>
        <w:ind w:left="1957" w:hanging="259"/>
      </w:pPr>
      <w:rPr>
        <w:rFonts w:hint="default"/>
        <w:lang w:val="cs-CZ" w:eastAsia="en-US" w:bidi="ar-SA"/>
      </w:rPr>
    </w:lvl>
    <w:lvl w:ilvl="3" w:tplc="489E5AB2">
      <w:numFmt w:val="bullet"/>
      <w:lvlText w:val="•"/>
      <w:lvlJc w:val="left"/>
      <w:pPr>
        <w:ind w:left="2875" w:hanging="259"/>
      </w:pPr>
      <w:rPr>
        <w:rFonts w:hint="default"/>
        <w:lang w:val="cs-CZ" w:eastAsia="en-US" w:bidi="ar-SA"/>
      </w:rPr>
    </w:lvl>
    <w:lvl w:ilvl="4" w:tplc="B8483A04">
      <w:numFmt w:val="bullet"/>
      <w:lvlText w:val="•"/>
      <w:lvlJc w:val="left"/>
      <w:pPr>
        <w:ind w:left="3794" w:hanging="259"/>
      </w:pPr>
      <w:rPr>
        <w:rFonts w:hint="default"/>
        <w:lang w:val="cs-CZ" w:eastAsia="en-US" w:bidi="ar-SA"/>
      </w:rPr>
    </w:lvl>
    <w:lvl w:ilvl="5" w:tplc="314238D0">
      <w:numFmt w:val="bullet"/>
      <w:lvlText w:val="•"/>
      <w:lvlJc w:val="left"/>
      <w:pPr>
        <w:ind w:left="4713" w:hanging="259"/>
      </w:pPr>
      <w:rPr>
        <w:rFonts w:hint="default"/>
        <w:lang w:val="cs-CZ" w:eastAsia="en-US" w:bidi="ar-SA"/>
      </w:rPr>
    </w:lvl>
    <w:lvl w:ilvl="6" w:tplc="003E8378">
      <w:numFmt w:val="bullet"/>
      <w:lvlText w:val="•"/>
      <w:lvlJc w:val="left"/>
      <w:pPr>
        <w:ind w:left="5631" w:hanging="259"/>
      </w:pPr>
      <w:rPr>
        <w:rFonts w:hint="default"/>
        <w:lang w:val="cs-CZ" w:eastAsia="en-US" w:bidi="ar-SA"/>
      </w:rPr>
    </w:lvl>
    <w:lvl w:ilvl="7" w:tplc="34A4FE04">
      <w:numFmt w:val="bullet"/>
      <w:lvlText w:val="•"/>
      <w:lvlJc w:val="left"/>
      <w:pPr>
        <w:ind w:left="6550" w:hanging="259"/>
      </w:pPr>
      <w:rPr>
        <w:rFonts w:hint="default"/>
        <w:lang w:val="cs-CZ" w:eastAsia="en-US" w:bidi="ar-SA"/>
      </w:rPr>
    </w:lvl>
    <w:lvl w:ilvl="8" w:tplc="64EAFE46">
      <w:numFmt w:val="bullet"/>
      <w:lvlText w:val="•"/>
      <w:lvlJc w:val="left"/>
      <w:pPr>
        <w:ind w:left="7469" w:hanging="259"/>
      </w:pPr>
      <w:rPr>
        <w:rFonts w:hint="default"/>
        <w:lang w:val="cs-CZ" w:eastAsia="en-US" w:bidi="ar-SA"/>
      </w:rPr>
    </w:lvl>
  </w:abstractNum>
  <w:abstractNum w:abstractNumId="10" w15:restartNumberingAfterBreak="0">
    <w:nsid w:val="311643B7"/>
    <w:multiLevelType w:val="hybridMultilevel"/>
    <w:tmpl w:val="9EB29BE6"/>
    <w:lvl w:ilvl="0" w:tplc="0405000F">
      <w:start w:val="1"/>
      <w:numFmt w:val="decimal"/>
      <w:lvlText w:val="%1."/>
      <w:lvlJc w:val="left"/>
      <w:pPr>
        <w:ind w:left="836" w:hanging="360"/>
      </w:pPr>
    </w:lvl>
    <w:lvl w:ilvl="1" w:tplc="04050019" w:tentative="1">
      <w:start w:val="1"/>
      <w:numFmt w:val="lowerLetter"/>
      <w:lvlText w:val="%2."/>
      <w:lvlJc w:val="left"/>
      <w:pPr>
        <w:ind w:left="1556" w:hanging="360"/>
      </w:pPr>
    </w:lvl>
    <w:lvl w:ilvl="2" w:tplc="0405001B" w:tentative="1">
      <w:start w:val="1"/>
      <w:numFmt w:val="lowerRoman"/>
      <w:lvlText w:val="%3."/>
      <w:lvlJc w:val="right"/>
      <w:pPr>
        <w:ind w:left="2276" w:hanging="180"/>
      </w:pPr>
    </w:lvl>
    <w:lvl w:ilvl="3" w:tplc="0405000F" w:tentative="1">
      <w:start w:val="1"/>
      <w:numFmt w:val="decimal"/>
      <w:lvlText w:val="%4."/>
      <w:lvlJc w:val="left"/>
      <w:pPr>
        <w:ind w:left="2996" w:hanging="360"/>
      </w:pPr>
    </w:lvl>
    <w:lvl w:ilvl="4" w:tplc="04050019" w:tentative="1">
      <w:start w:val="1"/>
      <w:numFmt w:val="lowerLetter"/>
      <w:lvlText w:val="%5."/>
      <w:lvlJc w:val="left"/>
      <w:pPr>
        <w:ind w:left="3716" w:hanging="360"/>
      </w:pPr>
    </w:lvl>
    <w:lvl w:ilvl="5" w:tplc="0405001B" w:tentative="1">
      <w:start w:val="1"/>
      <w:numFmt w:val="lowerRoman"/>
      <w:lvlText w:val="%6."/>
      <w:lvlJc w:val="right"/>
      <w:pPr>
        <w:ind w:left="4436" w:hanging="180"/>
      </w:pPr>
    </w:lvl>
    <w:lvl w:ilvl="6" w:tplc="0405000F" w:tentative="1">
      <w:start w:val="1"/>
      <w:numFmt w:val="decimal"/>
      <w:lvlText w:val="%7."/>
      <w:lvlJc w:val="left"/>
      <w:pPr>
        <w:ind w:left="5156" w:hanging="360"/>
      </w:pPr>
    </w:lvl>
    <w:lvl w:ilvl="7" w:tplc="04050019" w:tentative="1">
      <w:start w:val="1"/>
      <w:numFmt w:val="lowerLetter"/>
      <w:lvlText w:val="%8."/>
      <w:lvlJc w:val="left"/>
      <w:pPr>
        <w:ind w:left="5876" w:hanging="360"/>
      </w:pPr>
    </w:lvl>
    <w:lvl w:ilvl="8" w:tplc="0405001B" w:tentative="1">
      <w:start w:val="1"/>
      <w:numFmt w:val="lowerRoman"/>
      <w:lvlText w:val="%9."/>
      <w:lvlJc w:val="right"/>
      <w:pPr>
        <w:ind w:left="6596" w:hanging="180"/>
      </w:pPr>
    </w:lvl>
  </w:abstractNum>
  <w:abstractNum w:abstractNumId="11" w15:restartNumberingAfterBreak="0">
    <w:nsid w:val="32C020B8"/>
    <w:multiLevelType w:val="hybridMultilevel"/>
    <w:tmpl w:val="66A090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213636"/>
    <w:multiLevelType w:val="hybridMultilevel"/>
    <w:tmpl w:val="A9EEB504"/>
    <w:lvl w:ilvl="0" w:tplc="FA9CDFE6">
      <w:start w:val="1"/>
      <w:numFmt w:val="decimal"/>
      <w:lvlText w:val="%1."/>
      <w:lvlJc w:val="left"/>
      <w:pPr>
        <w:ind w:left="836" w:hanging="360"/>
      </w:pPr>
      <w:rPr>
        <w:strike w:val="0"/>
      </w:rPr>
    </w:lvl>
    <w:lvl w:ilvl="1" w:tplc="04050019" w:tentative="1">
      <w:start w:val="1"/>
      <w:numFmt w:val="lowerLetter"/>
      <w:lvlText w:val="%2."/>
      <w:lvlJc w:val="left"/>
      <w:pPr>
        <w:ind w:left="1556" w:hanging="360"/>
      </w:pPr>
    </w:lvl>
    <w:lvl w:ilvl="2" w:tplc="0405001B" w:tentative="1">
      <w:start w:val="1"/>
      <w:numFmt w:val="lowerRoman"/>
      <w:lvlText w:val="%3."/>
      <w:lvlJc w:val="right"/>
      <w:pPr>
        <w:ind w:left="2276" w:hanging="180"/>
      </w:pPr>
    </w:lvl>
    <w:lvl w:ilvl="3" w:tplc="0405000F" w:tentative="1">
      <w:start w:val="1"/>
      <w:numFmt w:val="decimal"/>
      <w:lvlText w:val="%4."/>
      <w:lvlJc w:val="left"/>
      <w:pPr>
        <w:ind w:left="2996" w:hanging="360"/>
      </w:pPr>
    </w:lvl>
    <w:lvl w:ilvl="4" w:tplc="04050019" w:tentative="1">
      <w:start w:val="1"/>
      <w:numFmt w:val="lowerLetter"/>
      <w:lvlText w:val="%5."/>
      <w:lvlJc w:val="left"/>
      <w:pPr>
        <w:ind w:left="3716" w:hanging="360"/>
      </w:pPr>
    </w:lvl>
    <w:lvl w:ilvl="5" w:tplc="0405001B" w:tentative="1">
      <w:start w:val="1"/>
      <w:numFmt w:val="lowerRoman"/>
      <w:lvlText w:val="%6."/>
      <w:lvlJc w:val="right"/>
      <w:pPr>
        <w:ind w:left="4436" w:hanging="180"/>
      </w:pPr>
    </w:lvl>
    <w:lvl w:ilvl="6" w:tplc="0405000F" w:tentative="1">
      <w:start w:val="1"/>
      <w:numFmt w:val="decimal"/>
      <w:lvlText w:val="%7."/>
      <w:lvlJc w:val="left"/>
      <w:pPr>
        <w:ind w:left="5156" w:hanging="360"/>
      </w:pPr>
    </w:lvl>
    <w:lvl w:ilvl="7" w:tplc="04050019" w:tentative="1">
      <w:start w:val="1"/>
      <w:numFmt w:val="lowerLetter"/>
      <w:lvlText w:val="%8."/>
      <w:lvlJc w:val="left"/>
      <w:pPr>
        <w:ind w:left="5876" w:hanging="360"/>
      </w:pPr>
    </w:lvl>
    <w:lvl w:ilvl="8" w:tplc="0405001B" w:tentative="1">
      <w:start w:val="1"/>
      <w:numFmt w:val="lowerRoman"/>
      <w:lvlText w:val="%9."/>
      <w:lvlJc w:val="right"/>
      <w:pPr>
        <w:ind w:left="6596" w:hanging="180"/>
      </w:pPr>
    </w:lvl>
  </w:abstractNum>
  <w:abstractNum w:abstractNumId="13" w15:restartNumberingAfterBreak="0">
    <w:nsid w:val="361330A2"/>
    <w:multiLevelType w:val="hybridMultilevel"/>
    <w:tmpl w:val="EE8AE7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3F5F5A"/>
    <w:multiLevelType w:val="hybridMultilevel"/>
    <w:tmpl w:val="893C69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8C2AA5"/>
    <w:multiLevelType w:val="hybridMultilevel"/>
    <w:tmpl w:val="697AFCF8"/>
    <w:lvl w:ilvl="0" w:tplc="60BA4C98">
      <w:start w:val="1"/>
      <w:numFmt w:val="decimal"/>
      <w:lvlText w:val="%1."/>
      <w:lvlJc w:val="left"/>
      <w:pPr>
        <w:ind w:left="116" w:hanging="276"/>
      </w:pPr>
      <w:rPr>
        <w:rFonts w:ascii="Calibri" w:eastAsia="Calibri" w:hAnsi="Calibri" w:cs="Calibri" w:hint="default"/>
        <w:w w:val="100"/>
        <w:sz w:val="22"/>
        <w:szCs w:val="22"/>
        <w:lang w:val="cs-CZ" w:eastAsia="en-US" w:bidi="ar-SA"/>
      </w:rPr>
    </w:lvl>
    <w:lvl w:ilvl="1" w:tplc="D98458E8">
      <w:numFmt w:val="bullet"/>
      <w:lvlText w:val="•"/>
      <w:lvlJc w:val="left"/>
      <w:pPr>
        <w:ind w:left="1038" w:hanging="276"/>
      </w:pPr>
      <w:rPr>
        <w:rFonts w:hint="default"/>
        <w:lang w:val="cs-CZ" w:eastAsia="en-US" w:bidi="ar-SA"/>
      </w:rPr>
    </w:lvl>
    <w:lvl w:ilvl="2" w:tplc="29DE90A2">
      <w:numFmt w:val="bullet"/>
      <w:lvlText w:val="•"/>
      <w:lvlJc w:val="left"/>
      <w:pPr>
        <w:ind w:left="1957" w:hanging="276"/>
      </w:pPr>
      <w:rPr>
        <w:rFonts w:hint="default"/>
        <w:lang w:val="cs-CZ" w:eastAsia="en-US" w:bidi="ar-SA"/>
      </w:rPr>
    </w:lvl>
    <w:lvl w:ilvl="3" w:tplc="0610FBCE">
      <w:numFmt w:val="bullet"/>
      <w:lvlText w:val="•"/>
      <w:lvlJc w:val="left"/>
      <w:pPr>
        <w:ind w:left="2875" w:hanging="276"/>
      </w:pPr>
      <w:rPr>
        <w:rFonts w:hint="default"/>
        <w:lang w:val="cs-CZ" w:eastAsia="en-US" w:bidi="ar-SA"/>
      </w:rPr>
    </w:lvl>
    <w:lvl w:ilvl="4" w:tplc="B44C711A">
      <w:numFmt w:val="bullet"/>
      <w:lvlText w:val="•"/>
      <w:lvlJc w:val="left"/>
      <w:pPr>
        <w:ind w:left="3794" w:hanging="276"/>
      </w:pPr>
      <w:rPr>
        <w:rFonts w:hint="default"/>
        <w:lang w:val="cs-CZ" w:eastAsia="en-US" w:bidi="ar-SA"/>
      </w:rPr>
    </w:lvl>
    <w:lvl w:ilvl="5" w:tplc="55FC0BBC">
      <w:numFmt w:val="bullet"/>
      <w:lvlText w:val="•"/>
      <w:lvlJc w:val="left"/>
      <w:pPr>
        <w:ind w:left="4713" w:hanging="276"/>
      </w:pPr>
      <w:rPr>
        <w:rFonts w:hint="default"/>
        <w:lang w:val="cs-CZ" w:eastAsia="en-US" w:bidi="ar-SA"/>
      </w:rPr>
    </w:lvl>
    <w:lvl w:ilvl="6" w:tplc="9A8A0802">
      <w:numFmt w:val="bullet"/>
      <w:lvlText w:val="•"/>
      <w:lvlJc w:val="left"/>
      <w:pPr>
        <w:ind w:left="5631" w:hanging="276"/>
      </w:pPr>
      <w:rPr>
        <w:rFonts w:hint="default"/>
        <w:lang w:val="cs-CZ" w:eastAsia="en-US" w:bidi="ar-SA"/>
      </w:rPr>
    </w:lvl>
    <w:lvl w:ilvl="7" w:tplc="B2D065FA">
      <w:numFmt w:val="bullet"/>
      <w:lvlText w:val="•"/>
      <w:lvlJc w:val="left"/>
      <w:pPr>
        <w:ind w:left="6550" w:hanging="276"/>
      </w:pPr>
      <w:rPr>
        <w:rFonts w:hint="default"/>
        <w:lang w:val="cs-CZ" w:eastAsia="en-US" w:bidi="ar-SA"/>
      </w:rPr>
    </w:lvl>
    <w:lvl w:ilvl="8" w:tplc="C832A664">
      <w:numFmt w:val="bullet"/>
      <w:lvlText w:val="•"/>
      <w:lvlJc w:val="left"/>
      <w:pPr>
        <w:ind w:left="7469" w:hanging="276"/>
      </w:pPr>
      <w:rPr>
        <w:rFonts w:hint="default"/>
        <w:lang w:val="cs-CZ" w:eastAsia="en-US" w:bidi="ar-SA"/>
      </w:rPr>
    </w:lvl>
  </w:abstractNum>
  <w:abstractNum w:abstractNumId="16" w15:restartNumberingAfterBreak="0">
    <w:nsid w:val="38A01920"/>
    <w:multiLevelType w:val="hybridMultilevel"/>
    <w:tmpl w:val="8B8C0638"/>
    <w:lvl w:ilvl="0" w:tplc="128CE87C">
      <w:start w:val="1"/>
      <w:numFmt w:val="decimal"/>
      <w:lvlText w:val="%1."/>
      <w:lvlJc w:val="left"/>
      <w:pPr>
        <w:ind w:left="116" w:hanging="233"/>
      </w:pPr>
      <w:rPr>
        <w:rFonts w:ascii="Calibri" w:eastAsia="Calibri" w:hAnsi="Calibri" w:cs="Calibri" w:hint="default"/>
        <w:w w:val="100"/>
        <w:sz w:val="22"/>
        <w:szCs w:val="22"/>
        <w:lang w:val="cs-CZ" w:eastAsia="en-US" w:bidi="ar-SA"/>
      </w:rPr>
    </w:lvl>
    <w:lvl w:ilvl="1" w:tplc="CB3AF97A">
      <w:start w:val="1"/>
      <w:numFmt w:val="lowerLetter"/>
      <w:lvlText w:val="%2)"/>
      <w:lvlJc w:val="left"/>
      <w:pPr>
        <w:ind w:left="1047" w:hanging="224"/>
      </w:pPr>
      <w:rPr>
        <w:rFonts w:ascii="Calibri" w:eastAsia="Calibri" w:hAnsi="Calibri" w:cs="Calibri" w:hint="default"/>
        <w:i w:val="0"/>
        <w:iCs/>
        <w:w w:val="100"/>
        <w:sz w:val="22"/>
        <w:szCs w:val="22"/>
        <w:lang w:val="cs-CZ" w:eastAsia="en-US" w:bidi="ar-SA"/>
      </w:rPr>
    </w:lvl>
    <w:lvl w:ilvl="2" w:tplc="D298A6FC">
      <w:numFmt w:val="bullet"/>
      <w:lvlText w:val="•"/>
      <w:lvlJc w:val="left"/>
      <w:pPr>
        <w:ind w:left="1040" w:hanging="224"/>
      </w:pPr>
      <w:rPr>
        <w:rFonts w:hint="default"/>
        <w:lang w:val="cs-CZ" w:eastAsia="en-US" w:bidi="ar-SA"/>
      </w:rPr>
    </w:lvl>
    <w:lvl w:ilvl="3" w:tplc="9884947E">
      <w:numFmt w:val="bullet"/>
      <w:lvlText w:val="•"/>
      <w:lvlJc w:val="left"/>
      <w:pPr>
        <w:ind w:left="2073" w:hanging="224"/>
      </w:pPr>
      <w:rPr>
        <w:rFonts w:hint="default"/>
        <w:lang w:val="cs-CZ" w:eastAsia="en-US" w:bidi="ar-SA"/>
      </w:rPr>
    </w:lvl>
    <w:lvl w:ilvl="4" w:tplc="08D2D17C">
      <w:numFmt w:val="bullet"/>
      <w:lvlText w:val="•"/>
      <w:lvlJc w:val="left"/>
      <w:pPr>
        <w:ind w:left="3106" w:hanging="224"/>
      </w:pPr>
      <w:rPr>
        <w:rFonts w:hint="default"/>
        <w:lang w:val="cs-CZ" w:eastAsia="en-US" w:bidi="ar-SA"/>
      </w:rPr>
    </w:lvl>
    <w:lvl w:ilvl="5" w:tplc="189C8968">
      <w:numFmt w:val="bullet"/>
      <w:lvlText w:val="•"/>
      <w:lvlJc w:val="left"/>
      <w:pPr>
        <w:ind w:left="4139" w:hanging="224"/>
      </w:pPr>
      <w:rPr>
        <w:rFonts w:hint="default"/>
        <w:lang w:val="cs-CZ" w:eastAsia="en-US" w:bidi="ar-SA"/>
      </w:rPr>
    </w:lvl>
    <w:lvl w:ilvl="6" w:tplc="CE9CC368">
      <w:numFmt w:val="bullet"/>
      <w:lvlText w:val="•"/>
      <w:lvlJc w:val="left"/>
      <w:pPr>
        <w:ind w:left="5173" w:hanging="224"/>
      </w:pPr>
      <w:rPr>
        <w:rFonts w:hint="default"/>
        <w:lang w:val="cs-CZ" w:eastAsia="en-US" w:bidi="ar-SA"/>
      </w:rPr>
    </w:lvl>
    <w:lvl w:ilvl="7" w:tplc="254C26DE">
      <w:numFmt w:val="bullet"/>
      <w:lvlText w:val="•"/>
      <w:lvlJc w:val="left"/>
      <w:pPr>
        <w:ind w:left="6206" w:hanging="224"/>
      </w:pPr>
      <w:rPr>
        <w:rFonts w:hint="default"/>
        <w:lang w:val="cs-CZ" w:eastAsia="en-US" w:bidi="ar-SA"/>
      </w:rPr>
    </w:lvl>
    <w:lvl w:ilvl="8" w:tplc="873EC2D8">
      <w:numFmt w:val="bullet"/>
      <w:lvlText w:val="•"/>
      <w:lvlJc w:val="left"/>
      <w:pPr>
        <w:ind w:left="7239" w:hanging="224"/>
      </w:pPr>
      <w:rPr>
        <w:rFonts w:hint="default"/>
        <w:lang w:val="cs-CZ" w:eastAsia="en-US" w:bidi="ar-SA"/>
      </w:rPr>
    </w:lvl>
  </w:abstractNum>
  <w:abstractNum w:abstractNumId="17" w15:restartNumberingAfterBreak="0">
    <w:nsid w:val="3B724060"/>
    <w:multiLevelType w:val="hybridMultilevel"/>
    <w:tmpl w:val="AC9A2EA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D07624"/>
    <w:multiLevelType w:val="hybridMultilevel"/>
    <w:tmpl w:val="41D60F2C"/>
    <w:lvl w:ilvl="0" w:tplc="51D4CB58">
      <w:start w:val="1"/>
      <w:numFmt w:val="decimal"/>
      <w:lvlText w:val="%1."/>
      <w:lvlJc w:val="left"/>
      <w:pPr>
        <w:ind w:left="116" w:hanging="221"/>
      </w:pPr>
      <w:rPr>
        <w:rFonts w:ascii="Calibri" w:eastAsia="Calibri" w:hAnsi="Calibri" w:cs="Calibri" w:hint="default"/>
        <w:w w:val="100"/>
        <w:sz w:val="22"/>
        <w:szCs w:val="22"/>
        <w:lang w:val="cs-CZ" w:eastAsia="en-US" w:bidi="ar-SA"/>
      </w:rPr>
    </w:lvl>
    <w:lvl w:ilvl="1" w:tplc="A74EE342">
      <w:numFmt w:val="bullet"/>
      <w:lvlText w:val="•"/>
      <w:lvlJc w:val="left"/>
      <w:pPr>
        <w:ind w:left="1038" w:hanging="221"/>
      </w:pPr>
      <w:rPr>
        <w:rFonts w:hint="default"/>
        <w:lang w:val="cs-CZ" w:eastAsia="en-US" w:bidi="ar-SA"/>
      </w:rPr>
    </w:lvl>
    <w:lvl w:ilvl="2" w:tplc="F5369C4C">
      <w:numFmt w:val="bullet"/>
      <w:lvlText w:val="•"/>
      <w:lvlJc w:val="left"/>
      <w:pPr>
        <w:ind w:left="1957" w:hanging="221"/>
      </w:pPr>
      <w:rPr>
        <w:rFonts w:hint="default"/>
        <w:lang w:val="cs-CZ" w:eastAsia="en-US" w:bidi="ar-SA"/>
      </w:rPr>
    </w:lvl>
    <w:lvl w:ilvl="3" w:tplc="B1F823AA">
      <w:numFmt w:val="bullet"/>
      <w:lvlText w:val="•"/>
      <w:lvlJc w:val="left"/>
      <w:pPr>
        <w:ind w:left="2875" w:hanging="221"/>
      </w:pPr>
      <w:rPr>
        <w:rFonts w:hint="default"/>
        <w:lang w:val="cs-CZ" w:eastAsia="en-US" w:bidi="ar-SA"/>
      </w:rPr>
    </w:lvl>
    <w:lvl w:ilvl="4" w:tplc="A6963CD4">
      <w:numFmt w:val="bullet"/>
      <w:lvlText w:val="•"/>
      <w:lvlJc w:val="left"/>
      <w:pPr>
        <w:ind w:left="3794" w:hanging="221"/>
      </w:pPr>
      <w:rPr>
        <w:rFonts w:hint="default"/>
        <w:lang w:val="cs-CZ" w:eastAsia="en-US" w:bidi="ar-SA"/>
      </w:rPr>
    </w:lvl>
    <w:lvl w:ilvl="5" w:tplc="154A36E8">
      <w:numFmt w:val="bullet"/>
      <w:lvlText w:val="•"/>
      <w:lvlJc w:val="left"/>
      <w:pPr>
        <w:ind w:left="4713" w:hanging="221"/>
      </w:pPr>
      <w:rPr>
        <w:rFonts w:hint="default"/>
        <w:lang w:val="cs-CZ" w:eastAsia="en-US" w:bidi="ar-SA"/>
      </w:rPr>
    </w:lvl>
    <w:lvl w:ilvl="6" w:tplc="F19ED378">
      <w:numFmt w:val="bullet"/>
      <w:lvlText w:val="•"/>
      <w:lvlJc w:val="left"/>
      <w:pPr>
        <w:ind w:left="5631" w:hanging="221"/>
      </w:pPr>
      <w:rPr>
        <w:rFonts w:hint="default"/>
        <w:lang w:val="cs-CZ" w:eastAsia="en-US" w:bidi="ar-SA"/>
      </w:rPr>
    </w:lvl>
    <w:lvl w:ilvl="7" w:tplc="3DCE554E">
      <w:numFmt w:val="bullet"/>
      <w:lvlText w:val="•"/>
      <w:lvlJc w:val="left"/>
      <w:pPr>
        <w:ind w:left="6550" w:hanging="221"/>
      </w:pPr>
      <w:rPr>
        <w:rFonts w:hint="default"/>
        <w:lang w:val="cs-CZ" w:eastAsia="en-US" w:bidi="ar-SA"/>
      </w:rPr>
    </w:lvl>
    <w:lvl w:ilvl="8" w:tplc="27C63C7E">
      <w:numFmt w:val="bullet"/>
      <w:lvlText w:val="•"/>
      <w:lvlJc w:val="left"/>
      <w:pPr>
        <w:ind w:left="7469" w:hanging="221"/>
      </w:pPr>
      <w:rPr>
        <w:rFonts w:hint="default"/>
        <w:lang w:val="cs-CZ" w:eastAsia="en-US" w:bidi="ar-SA"/>
      </w:rPr>
    </w:lvl>
  </w:abstractNum>
  <w:abstractNum w:abstractNumId="19" w15:restartNumberingAfterBreak="0">
    <w:nsid w:val="486508A5"/>
    <w:multiLevelType w:val="hybridMultilevel"/>
    <w:tmpl w:val="BA9803A4"/>
    <w:lvl w:ilvl="0" w:tplc="CB3AF97A">
      <w:start w:val="1"/>
      <w:numFmt w:val="lowerLetter"/>
      <w:lvlText w:val="%1)"/>
      <w:lvlJc w:val="left"/>
      <w:pPr>
        <w:ind w:left="1047" w:hanging="224"/>
      </w:pPr>
      <w:rPr>
        <w:rFonts w:ascii="Calibri" w:eastAsia="Calibri" w:hAnsi="Calibri" w:cs="Calibri" w:hint="default"/>
        <w:i w:val="0"/>
        <w:iCs/>
        <w:w w:val="100"/>
        <w:sz w:val="22"/>
        <w:szCs w:val="22"/>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C23596"/>
    <w:multiLevelType w:val="hybridMultilevel"/>
    <w:tmpl w:val="05F4D09C"/>
    <w:lvl w:ilvl="0" w:tplc="87927B8C">
      <w:start w:val="1"/>
      <w:numFmt w:val="decimal"/>
      <w:lvlText w:val="%1."/>
      <w:lvlJc w:val="left"/>
      <w:pPr>
        <w:ind w:left="116" w:hanging="238"/>
      </w:pPr>
      <w:rPr>
        <w:rFonts w:ascii="Calibri" w:eastAsia="Calibri" w:hAnsi="Calibri" w:cs="Calibri" w:hint="default"/>
        <w:w w:val="100"/>
        <w:sz w:val="22"/>
        <w:szCs w:val="22"/>
        <w:lang w:val="cs-CZ" w:eastAsia="en-US" w:bidi="ar-SA"/>
      </w:rPr>
    </w:lvl>
    <w:lvl w:ilvl="1" w:tplc="052227FC">
      <w:numFmt w:val="bullet"/>
      <w:lvlText w:val="•"/>
      <w:lvlJc w:val="left"/>
      <w:pPr>
        <w:ind w:left="1038" w:hanging="238"/>
      </w:pPr>
      <w:rPr>
        <w:rFonts w:hint="default"/>
        <w:lang w:val="cs-CZ" w:eastAsia="en-US" w:bidi="ar-SA"/>
      </w:rPr>
    </w:lvl>
    <w:lvl w:ilvl="2" w:tplc="688E7958">
      <w:numFmt w:val="bullet"/>
      <w:lvlText w:val="•"/>
      <w:lvlJc w:val="left"/>
      <w:pPr>
        <w:ind w:left="1957" w:hanging="238"/>
      </w:pPr>
      <w:rPr>
        <w:rFonts w:hint="default"/>
        <w:lang w:val="cs-CZ" w:eastAsia="en-US" w:bidi="ar-SA"/>
      </w:rPr>
    </w:lvl>
    <w:lvl w:ilvl="3" w:tplc="8FF4FE2E">
      <w:numFmt w:val="bullet"/>
      <w:lvlText w:val="•"/>
      <w:lvlJc w:val="left"/>
      <w:pPr>
        <w:ind w:left="2875" w:hanging="238"/>
      </w:pPr>
      <w:rPr>
        <w:rFonts w:hint="default"/>
        <w:lang w:val="cs-CZ" w:eastAsia="en-US" w:bidi="ar-SA"/>
      </w:rPr>
    </w:lvl>
    <w:lvl w:ilvl="4" w:tplc="BBCAD1D6">
      <w:numFmt w:val="bullet"/>
      <w:lvlText w:val="•"/>
      <w:lvlJc w:val="left"/>
      <w:pPr>
        <w:ind w:left="3794" w:hanging="238"/>
      </w:pPr>
      <w:rPr>
        <w:rFonts w:hint="default"/>
        <w:lang w:val="cs-CZ" w:eastAsia="en-US" w:bidi="ar-SA"/>
      </w:rPr>
    </w:lvl>
    <w:lvl w:ilvl="5" w:tplc="90BE66F4">
      <w:numFmt w:val="bullet"/>
      <w:lvlText w:val="•"/>
      <w:lvlJc w:val="left"/>
      <w:pPr>
        <w:ind w:left="4713" w:hanging="238"/>
      </w:pPr>
      <w:rPr>
        <w:rFonts w:hint="default"/>
        <w:lang w:val="cs-CZ" w:eastAsia="en-US" w:bidi="ar-SA"/>
      </w:rPr>
    </w:lvl>
    <w:lvl w:ilvl="6" w:tplc="22EE90F4">
      <w:numFmt w:val="bullet"/>
      <w:lvlText w:val="•"/>
      <w:lvlJc w:val="left"/>
      <w:pPr>
        <w:ind w:left="5631" w:hanging="238"/>
      </w:pPr>
      <w:rPr>
        <w:rFonts w:hint="default"/>
        <w:lang w:val="cs-CZ" w:eastAsia="en-US" w:bidi="ar-SA"/>
      </w:rPr>
    </w:lvl>
    <w:lvl w:ilvl="7" w:tplc="79309D22">
      <w:numFmt w:val="bullet"/>
      <w:lvlText w:val="•"/>
      <w:lvlJc w:val="left"/>
      <w:pPr>
        <w:ind w:left="6550" w:hanging="238"/>
      </w:pPr>
      <w:rPr>
        <w:rFonts w:hint="default"/>
        <w:lang w:val="cs-CZ" w:eastAsia="en-US" w:bidi="ar-SA"/>
      </w:rPr>
    </w:lvl>
    <w:lvl w:ilvl="8" w:tplc="A586B4C8">
      <w:numFmt w:val="bullet"/>
      <w:lvlText w:val="•"/>
      <w:lvlJc w:val="left"/>
      <w:pPr>
        <w:ind w:left="7469" w:hanging="238"/>
      </w:pPr>
      <w:rPr>
        <w:rFonts w:hint="default"/>
        <w:lang w:val="cs-CZ" w:eastAsia="en-US" w:bidi="ar-SA"/>
      </w:rPr>
    </w:lvl>
  </w:abstractNum>
  <w:abstractNum w:abstractNumId="21" w15:restartNumberingAfterBreak="0">
    <w:nsid w:val="4C731417"/>
    <w:multiLevelType w:val="hybridMultilevel"/>
    <w:tmpl w:val="FB4C3D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487A67"/>
    <w:multiLevelType w:val="hybridMultilevel"/>
    <w:tmpl w:val="8C08B63E"/>
    <w:lvl w:ilvl="0" w:tplc="FE7CA164">
      <w:start w:val="1"/>
      <w:numFmt w:val="decimal"/>
      <w:lvlText w:val="%1."/>
      <w:lvlJc w:val="left"/>
      <w:pPr>
        <w:ind w:left="786" w:hanging="360"/>
      </w:pPr>
      <w:rPr>
        <w:strike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E974D19"/>
    <w:multiLevelType w:val="hybridMultilevel"/>
    <w:tmpl w:val="05BE9014"/>
    <w:lvl w:ilvl="0" w:tplc="E480AAEE">
      <w:start w:val="1"/>
      <w:numFmt w:val="decimal"/>
      <w:lvlText w:val="%1."/>
      <w:lvlJc w:val="left"/>
      <w:pPr>
        <w:ind w:left="116" w:hanging="226"/>
      </w:pPr>
      <w:rPr>
        <w:rFonts w:ascii="Calibri" w:eastAsia="Calibri" w:hAnsi="Calibri" w:cs="Calibri" w:hint="default"/>
        <w:w w:val="100"/>
        <w:sz w:val="22"/>
        <w:szCs w:val="22"/>
        <w:lang w:val="cs-CZ" w:eastAsia="en-US" w:bidi="ar-SA"/>
      </w:rPr>
    </w:lvl>
    <w:lvl w:ilvl="1" w:tplc="E0C23848">
      <w:numFmt w:val="bullet"/>
      <w:lvlText w:val="•"/>
      <w:lvlJc w:val="left"/>
      <w:pPr>
        <w:ind w:left="1038" w:hanging="226"/>
      </w:pPr>
      <w:rPr>
        <w:rFonts w:hint="default"/>
        <w:lang w:val="cs-CZ" w:eastAsia="en-US" w:bidi="ar-SA"/>
      </w:rPr>
    </w:lvl>
    <w:lvl w:ilvl="2" w:tplc="905EEA5E">
      <w:numFmt w:val="bullet"/>
      <w:lvlText w:val="•"/>
      <w:lvlJc w:val="left"/>
      <w:pPr>
        <w:ind w:left="1957" w:hanging="226"/>
      </w:pPr>
      <w:rPr>
        <w:rFonts w:hint="default"/>
        <w:lang w:val="cs-CZ" w:eastAsia="en-US" w:bidi="ar-SA"/>
      </w:rPr>
    </w:lvl>
    <w:lvl w:ilvl="3" w:tplc="AEB032EE">
      <w:numFmt w:val="bullet"/>
      <w:lvlText w:val="•"/>
      <w:lvlJc w:val="left"/>
      <w:pPr>
        <w:ind w:left="2875" w:hanging="226"/>
      </w:pPr>
      <w:rPr>
        <w:rFonts w:hint="default"/>
        <w:lang w:val="cs-CZ" w:eastAsia="en-US" w:bidi="ar-SA"/>
      </w:rPr>
    </w:lvl>
    <w:lvl w:ilvl="4" w:tplc="4CB88C8C">
      <w:numFmt w:val="bullet"/>
      <w:lvlText w:val="•"/>
      <w:lvlJc w:val="left"/>
      <w:pPr>
        <w:ind w:left="3794" w:hanging="226"/>
      </w:pPr>
      <w:rPr>
        <w:rFonts w:hint="default"/>
        <w:lang w:val="cs-CZ" w:eastAsia="en-US" w:bidi="ar-SA"/>
      </w:rPr>
    </w:lvl>
    <w:lvl w:ilvl="5" w:tplc="75F47BF6">
      <w:numFmt w:val="bullet"/>
      <w:lvlText w:val="•"/>
      <w:lvlJc w:val="left"/>
      <w:pPr>
        <w:ind w:left="4713" w:hanging="226"/>
      </w:pPr>
      <w:rPr>
        <w:rFonts w:hint="default"/>
        <w:lang w:val="cs-CZ" w:eastAsia="en-US" w:bidi="ar-SA"/>
      </w:rPr>
    </w:lvl>
    <w:lvl w:ilvl="6" w:tplc="08701F44">
      <w:numFmt w:val="bullet"/>
      <w:lvlText w:val="•"/>
      <w:lvlJc w:val="left"/>
      <w:pPr>
        <w:ind w:left="5631" w:hanging="226"/>
      </w:pPr>
      <w:rPr>
        <w:rFonts w:hint="default"/>
        <w:lang w:val="cs-CZ" w:eastAsia="en-US" w:bidi="ar-SA"/>
      </w:rPr>
    </w:lvl>
    <w:lvl w:ilvl="7" w:tplc="B9660416">
      <w:numFmt w:val="bullet"/>
      <w:lvlText w:val="•"/>
      <w:lvlJc w:val="left"/>
      <w:pPr>
        <w:ind w:left="6550" w:hanging="226"/>
      </w:pPr>
      <w:rPr>
        <w:rFonts w:hint="default"/>
        <w:lang w:val="cs-CZ" w:eastAsia="en-US" w:bidi="ar-SA"/>
      </w:rPr>
    </w:lvl>
    <w:lvl w:ilvl="8" w:tplc="11309BD8">
      <w:numFmt w:val="bullet"/>
      <w:lvlText w:val="•"/>
      <w:lvlJc w:val="left"/>
      <w:pPr>
        <w:ind w:left="7469" w:hanging="226"/>
      </w:pPr>
      <w:rPr>
        <w:rFonts w:hint="default"/>
        <w:lang w:val="cs-CZ" w:eastAsia="en-US" w:bidi="ar-SA"/>
      </w:rPr>
    </w:lvl>
  </w:abstractNum>
  <w:abstractNum w:abstractNumId="24" w15:restartNumberingAfterBreak="0">
    <w:nsid w:val="51E27FAA"/>
    <w:multiLevelType w:val="hybridMultilevel"/>
    <w:tmpl w:val="EECCB3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CF0501"/>
    <w:multiLevelType w:val="hybridMultilevel"/>
    <w:tmpl w:val="496649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55EC0D35"/>
    <w:multiLevelType w:val="hybridMultilevel"/>
    <w:tmpl w:val="AF1C4B02"/>
    <w:lvl w:ilvl="0" w:tplc="02944F94">
      <w:start w:val="1"/>
      <w:numFmt w:val="decimal"/>
      <w:lvlText w:val="%1."/>
      <w:lvlJc w:val="left"/>
      <w:pPr>
        <w:ind w:left="116" w:hanging="224"/>
      </w:pPr>
      <w:rPr>
        <w:rFonts w:ascii="Calibri" w:eastAsia="Calibri" w:hAnsi="Calibri" w:cs="Calibri" w:hint="default"/>
        <w:w w:val="100"/>
        <w:sz w:val="22"/>
        <w:szCs w:val="22"/>
        <w:lang w:val="cs-CZ" w:eastAsia="en-US" w:bidi="ar-SA"/>
      </w:rPr>
    </w:lvl>
    <w:lvl w:ilvl="1" w:tplc="68FAC236">
      <w:numFmt w:val="bullet"/>
      <w:lvlText w:val="•"/>
      <w:lvlJc w:val="left"/>
      <w:pPr>
        <w:ind w:left="1038" w:hanging="224"/>
      </w:pPr>
      <w:rPr>
        <w:rFonts w:hint="default"/>
        <w:lang w:val="cs-CZ" w:eastAsia="en-US" w:bidi="ar-SA"/>
      </w:rPr>
    </w:lvl>
    <w:lvl w:ilvl="2" w:tplc="1AD482E8">
      <w:numFmt w:val="bullet"/>
      <w:lvlText w:val="•"/>
      <w:lvlJc w:val="left"/>
      <w:pPr>
        <w:ind w:left="1957" w:hanging="224"/>
      </w:pPr>
      <w:rPr>
        <w:rFonts w:hint="default"/>
        <w:lang w:val="cs-CZ" w:eastAsia="en-US" w:bidi="ar-SA"/>
      </w:rPr>
    </w:lvl>
    <w:lvl w:ilvl="3" w:tplc="8E46B60E">
      <w:numFmt w:val="bullet"/>
      <w:lvlText w:val="•"/>
      <w:lvlJc w:val="left"/>
      <w:pPr>
        <w:ind w:left="2875" w:hanging="224"/>
      </w:pPr>
      <w:rPr>
        <w:rFonts w:hint="default"/>
        <w:lang w:val="cs-CZ" w:eastAsia="en-US" w:bidi="ar-SA"/>
      </w:rPr>
    </w:lvl>
    <w:lvl w:ilvl="4" w:tplc="E96A286C">
      <w:numFmt w:val="bullet"/>
      <w:lvlText w:val="•"/>
      <w:lvlJc w:val="left"/>
      <w:pPr>
        <w:ind w:left="3794" w:hanging="224"/>
      </w:pPr>
      <w:rPr>
        <w:rFonts w:hint="default"/>
        <w:lang w:val="cs-CZ" w:eastAsia="en-US" w:bidi="ar-SA"/>
      </w:rPr>
    </w:lvl>
    <w:lvl w:ilvl="5" w:tplc="1FDA6136">
      <w:numFmt w:val="bullet"/>
      <w:lvlText w:val="•"/>
      <w:lvlJc w:val="left"/>
      <w:pPr>
        <w:ind w:left="4713" w:hanging="224"/>
      </w:pPr>
      <w:rPr>
        <w:rFonts w:hint="default"/>
        <w:lang w:val="cs-CZ" w:eastAsia="en-US" w:bidi="ar-SA"/>
      </w:rPr>
    </w:lvl>
    <w:lvl w:ilvl="6" w:tplc="D41E05CE">
      <w:numFmt w:val="bullet"/>
      <w:lvlText w:val="•"/>
      <w:lvlJc w:val="left"/>
      <w:pPr>
        <w:ind w:left="5631" w:hanging="224"/>
      </w:pPr>
      <w:rPr>
        <w:rFonts w:hint="default"/>
        <w:lang w:val="cs-CZ" w:eastAsia="en-US" w:bidi="ar-SA"/>
      </w:rPr>
    </w:lvl>
    <w:lvl w:ilvl="7" w:tplc="2BACF480">
      <w:numFmt w:val="bullet"/>
      <w:lvlText w:val="•"/>
      <w:lvlJc w:val="left"/>
      <w:pPr>
        <w:ind w:left="6550" w:hanging="224"/>
      </w:pPr>
      <w:rPr>
        <w:rFonts w:hint="default"/>
        <w:lang w:val="cs-CZ" w:eastAsia="en-US" w:bidi="ar-SA"/>
      </w:rPr>
    </w:lvl>
    <w:lvl w:ilvl="8" w:tplc="98B4B6C4">
      <w:numFmt w:val="bullet"/>
      <w:lvlText w:val="•"/>
      <w:lvlJc w:val="left"/>
      <w:pPr>
        <w:ind w:left="7469" w:hanging="224"/>
      </w:pPr>
      <w:rPr>
        <w:rFonts w:hint="default"/>
        <w:lang w:val="cs-CZ" w:eastAsia="en-US" w:bidi="ar-SA"/>
      </w:rPr>
    </w:lvl>
  </w:abstractNum>
  <w:abstractNum w:abstractNumId="27" w15:restartNumberingAfterBreak="0">
    <w:nsid w:val="56EE43DD"/>
    <w:multiLevelType w:val="hybridMultilevel"/>
    <w:tmpl w:val="7BE0BA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7939BD"/>
    <w:multiLevelType w:val="hybridMultilevel"/>
    <w:tmpl w:val="4B7C67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E06D67"/>
    <w:multiLevelType w:val="hybridMultilevel"/>
    <w:tmpl w:val="53B24808"/>
    <w:lvl w:ilvl="0" w:tplc="DB3C49F2">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247AA0"/>
    <w:multiLevelType w:val="hybridMultilevel"/>
    <w:tmpl w:val="5E70465E"/>
    <w:lvl w:ilvl="0" w:tplc="F0022BB4">
      <w:start w:val="1"/>
      <w:numFmt w:val="decimal"/>
      <w:lvlText w:val="%1."/>
      <w:lvlJc w:val="left"/>
      <w:pPr>
        <w:ind w:left="334" w:hanging="219"/>
      </w:pPr>
      <w:rPr>
        <w:rFonts w:ascii="Calibri" w:eastAsia="Calibri" w:hAnsi="Calibri" w:cs="Calibri" w:hint="default"/>
        <w:w w:val="100"/>
        <w:sz w:val="22"/>
        <w:szCs w:val="22"/>
        <w:lang w:val="cs-CZ" w:eastAsia="en-US" w:bidi="ar-SA"/>
      </w:rPr>
    </w:lvl>
    <w:lvl w:ilvl="1" w:tplc="F09E8642">
      <w:numFmt w:val="bullet"/>
      <w:lvlText w:val="•"/>
      <w:lvlJc w:val="left"/>
      <w:pPr>
        <w:ind w:left="1236" w:hanging="219"/>
      </w:pPr>
      <w:rPr>
        <w:rFonts w:hint="default"/>
        <w:lang w:val="cs-CZ" w:eastAsia="en-US" w:bidi="ar-SA"/>
      </w:rPr>
    </w:lvl>
    <w:lvl w:ilvl="2" w:tplc="F8B03438">
      <w:numFmt w:val="bullet"/>
      <w:lvlText w:val="•"/>
      <w:lvlJc w:val="left"/>
      <w:pPr>
        <w:ind w:left="2133" w:hanging="219"/>
      </w:pPr>
      <w:rPr>
        <w:rFonts w:hint="default"/>
        <w:lang w:val="cs-CZ" w:eastAsia="en-US" w:bidi="ar-SA"/>
      </w:rPr>
    </w:lvl>
    <w:lvl w:ilvl="3" w:tplc="C770A03C">
      <w:numFmt w:val="bullet"/>
      <w:lvlText w:val="•"/>
      <w:lvlJc w:val="left"/>
      <w:pPr>
        <w:ind w:left="3029" w:hanging="219"/>
      </w:pPr>
      <w:rPr>
        <w:rFonts w:hint="default"/>
        <w:lang w:val="cs-CZ" w:eastAsia="en-US" w:bidi="ar-SA"/>
      </w:rPr>
    </w:lvl>
    <w:lvl w:ilvl="4" w:tplc="892258A8">
      <w:numFmt w:val="bullet"/>
      <w:lvlText w:val="•"/>
      <w:lvlJc w:val="left"/>
      <w:pPr>
        <w:ind w:left="3926" w:hanging="219"/>
      </w:pPr>
      <w:rPr>
        <w:rFonts w:hint="default"/>
        <w:lang w:val="cs-CZ" w:eastAsia="en-US" w:bidi="ar-SA"/>
      </w:rPr>
    </w:lvl>
    <w:lvl w:ilvl="5" w:tplc="9E2CAFD6">
      <w:numFmt w:val="bullet"/>
      <w:lvlText w:val="•"/>
      <w:lvlJc w:val="left"/>
      <w:pPr>
        <w:ind w:left="4823" w:hanging="219"/>
      </w:pPr>
      <w:rPr>
        <w:rFonts w:hint="default"/>
        <w:lang w:val="cs-CZ" w:eastAsia="en-US" w:bidi="ar-SA"/>
      </w:rPr>
    </w:lvl>
    <w:lvl w:ilvl="6" w:tplc="52C27458">
      <w:numFmt w:val="bullet"/>
      <w:lvlText w:val="•"/>
      <w:lvlJc w:val="left"/>
      <w:pPr>
        <w:ind w:left="5719" w:hanging="219"/>
      </w:pPr>
      <w:rPr>
        <w:rFonts w:hint="default"/>
        <w:lang w:val="cs-CZ" w:eastAsia="en-US" w:bidi="ar-SA"/>
      </w:rPr>
    </w:lvl>
    <w:lvl w:ilvl="7" w:tplc="F282EA92">
      <w:numFmt w:val="bullet"/>
      <w:lvlText w:val="•"/>
      <w:lvlJc w:val="left"/>
      <w:pPr>
        <w:ind w:left="6616" w:hanging="219"/>
      </w:pPr>
      <w:rPr>
        <w:rFonts w:hint="default"/>
        <w:lang w:val="cs-CZ" w:eastAsia="en-US" w:bidi="ar-SA"/>
      </w:rPr>
    </w:lvl>
    <w:lvl w:ilvl="8" w:tplc="9D7413AA">
      <w:numFmt w:val="bullet"/>
      <w:lvlText w:val="•"/>
      <w:lvlJc w:val="left"/>
      <w:pPr>
        <w:ind w:left="7513" w:hanging="219"/>
      </w:pPr>
      <w:rPr>
        <w:rFonts w:hint="default"/>
        <w:lang w:val="cs-CZ" w:eastAsia="en-US" w:bidi="ar-SA"/>
      </w:rPr>
    </w:lvl>
  </w:abstractNum>
  <w:abstractNum w:abstractNumId="31" w15:restartNumberingAfterBreak="0">
    <w:nsid w:val="6AA3424A"/>
    <w:multiLevelType w:val="hybridMultilevel"/>
    <w:tmpl w:val="C3E26E3C"/>
    <w:lvl w:ilvl="0" w:tplc="97843936">
      <w:start w:val="1"/>
      <w:numFmt w:val="decimal"/>
      <w:lvlText w:val="%1."/>
      <w:lvlJc w:val="left"/>
      <w:pPr>
        <w:ind w:left="219" w:hanging="219"/>
      </w:pPr>
      <w:rPr>
        <w:rFonts w:ascii="Calibri" w:eastAsia="Calibri" w:hAnsi="Calibri" w:cs="Calibri" w:hint="default"/>
        <w:w w:val="100"/>
        <w:sz w:val="22"/>
        <w:szCs w:val="22"/>
        <w:lang w:val="cs-CZ" w:eastAsia="en-US" w:bidi="ar-SA"/>
      </w:rPr>
    </w:lvl>
    <w:lvl w:ilvl="1" w:tplc="59C06C0E">
      <w:numFmt w:val="bullet"/>
      <w:lvlText w:val="•"/>
      <w:lvlJc w:val="left"/>
      <w:pPr>
        <w:ind w:left="1236" w:hanging="219"/>
      </w:pPr>
      <w:rPr>
        <w:rFonts w:hint="default"/>
        <w:lang w:val="cs-CZ" w:eastAsia="en-US" w:bidi="ar-SA"/>
      </w:rPr>
    </w:lvl>
    <w:lvl w:ilvl="2" w:tplc="EDFED07C">
      <w:numFmt w:val="bullet"/>
      <w:lvlText w:val="•"/>
      <w:lvlJc w:val="left"/>
      <w:pPr>
        <w:ind w:left="2133" w:hanging="219"/>
      </w:pPr>
      <w:rPr>
        <w:rFonts w:hint="default"/>
        <w:lang w:val="cs-CZ" w:eastAsia="en-US" w:bidi="ar-SA"/>
      </w:rPr>
    </w:lvl>
    <w:lvl w:ilvl="3" w:tplc="AA343F9E">
      <w:numFmt w:val="bullet"/>
      <w:lvlText w:val="•"/>
      <w:lvlJc w:val="left"/>
      <w:pPr>
        <w:ind w:left="3029" w:hanging="219"/>
      </w:pPr>
      <w:rPr>
        <w:rFonts w:hint="default"/>
        <w:lang w:val="cs-CZ" w:eastAsia="en-US" w:bidi="ar-SA"/>
      </w:rPr>
    </w:lvl>
    <w:lvl w:ilvl="4" w:tplc="FD2C11A8">
      <w:numFmt w:val="bullet"/>
      <w:lvlText w:val="•"/>
      <w:lvlJc w:val="left"/>
      <w:pPr>
        <w:ind w:left="3926" w:hanging="219"/>
      </w:pPr>
      <w:rPr>
        <w:rFonts w:hint="default"/>
        <w:lang w:val="cs-CZ" w:eastAsia="en-US" w:bidi="ar-SA"/>
      </w:rPr>
    </w:lvl>
    <w:lvl w:ilvl="5" w:tplc="E176EA78">
      <w:numFmt w:val="bullet"/>
      <w:lvlText w:val="•"/>
      <w:lvlJc w:val="left"/>
      <w:pPr>
        <w:ind w:left="4823" w:hanging="219"/>
      </w:pPr>
      <w:rPr>
        <w:rFonts w:hint="default"/>
        <w:lang w:val="cs-CZ" w:eastAsia="en-US" w:bidi="ar-SA"/>
      </w:rPr>
    </w:lvl>
    <w:lvl w:ilvl="6" w:tplc="C332ECFA">
      <w:numFmt w:val="bullet"/>
      <w:lvlText w:val="•"/>
      <w:lvlJc w:val="left"/>
      <w:pPr>
        <w:ind w:left="5719" w:hanging="219"/>
      </w:pPr>
      <w:rPr>
        <w:rFonts w:hint="default"/>
        <w:lang w:val="cs-CZ" w:eastAsia="en-US" w:bidi="ar-SA"/>
      </w:rPr>
    </w:lvl>
    <w:lvl w:ilvl="7" w:tplc="CF2ED70E">
      <w:numFmt w:val="bullet"/>
      <w:lvlText w:val="•"/>
      <w:lvlJc w:val="left"/>
      <w:pPr>
        <w:ind w:left="6616" w:hanging="219"/>
      </w:pPr>
      <w:rPr>
        <w:rFonts w:hint="default"/>
        <w:lang w:val="cs-CZ" w:eastAsia="en-US" w:bidi="ar-SA"/>
      </w:rPr>
    </w:lvl>
    <w:lvl w:ilvl="8" w:tplc="BE72AA52">
      <w:numFmt w:val="bullet"/>
      <w:lvlText w:val="•"/>
      <w:lvlJc w:val="left"/>
      <w:pPr>
        <w:ind w:left="7513" w:hanging="219"/>
      </w:pPr>
      <w:rPr>
        <w:rFonts w:hint="default"/>
        <w:lang w:val="cs-CZ" w:eastAsia="en-US" w:bidi="ar-SA"/>
      </w:rPr>
    </w:lvl>
  </w:abstractNum>
  <w:abstractNum w:abstractNumId="32" w15:restartNumberingAfterBreak="0">
    <w:nsid w:val="6BB24773"/>
    <w:multiLevelType w:val="hybridMultilevel"/>
    <w:tmpl w:val="88687EBC"/>
    <w:lvl w:ilvl="0" w:tplc="9558E8F2">
      <w:start w:val="1"/>
      <w:numFmt w:val="decimal"/>
      <w:lvlText w:val="%1."/>
      <w:lvlJc w:val="left"/>
      <w:pPr>
        <w:ind w:left="476" w:hanging="360"/>
      </w:pPr>
      <w:rPr>
        <w:rFonts w:ascii="Calibri" w:eastAsia="Calibri" w:hAnsi="Calibri" w:cs="Calibri" w:hint="default"/>
        <w:w w:val="100"/>
        <w:sz w:val="22"/>
        <w:szCs w:val="22"/>
        <w:lang w:val="cs-CZ" w:eastAsia="en-US" w:bidi="ar-SA"/>
      </w:rPr>
    </w:lvl>
    <w:lvl w:ilvl="1" w:tplc="2DE87CEA">
      <w:numFmt w:val="bullet"/>
      <w:lvlText w:val=""/>
      <w:lvlJc w:val="left"/>
      <w:pPr>
        <w:ind w:left="836" w:hanging="360"/>
      </w:pPr>
      <w:rPr>
        <w:rFonts w:ascii="Symbol" w:eastAsia="Symbol" w:hAnsi="Symbol" w:cs="Symbol" w:hint="default"/>
        <w:w w:val="100"/>
        <w:sz w:val="22"/>
        <w:szCs w:val="22"/>
        <w:lang w:val="cs-CZ" w:eastAsia="en-US" w:bidi="ar-SA"/>
      </w:rPr>
    </w:lvl>
    <w:lvl w:ilvl="2" w:tplc="C1149EEC">
      <w:numFmt w:val="bullet"/>
      <w:lvlText w:val="•"/>
      <w:lvlJc w:val="left"/>
      <w:pPr>
        <w:ind w:left="840" w:hanging="360"/>
      </w:pPr>
      <w:rPr>
        <w:rFonts w:hint="default"/>
        <w:lang w:val="cs-CZ" w:eastAsia="en-US" w:bidi="ar-SA"/>
      </w:rPr>
    </w:lvl>
    <w:lvl w:ilvl="3" w:tplc="2C226D3A">
      <w:numFmt w:val="bullet"/>
      <w:lvlText w:val="•"/>
      <w:lvlJc w:val="left"/>
      <w:pPr>
        <w:ind w:left="1898" w:hanging="360"/>
      </w:pPr>
      <w:rPr>
        <w:rFonts w:hint="default"/>
        <w:lang w:val="cs-CZ" w:eastAsia="en-US" w:bidi="ar-SA"/>
      </w:rPr>
    </w:lvl>
    <w:lvl w:ilvl="4" w:tplc="A65A5516">
      <w:numFmt w:val="bullet"/>
      <w:lvlText w:val="•"/>
      <w:lvlJc w:val="left"/>
      <w:pPr>
        <w:ind w:left="2956" w:hanging="360"/>
      </w:pPr>
      <w:rPr>
        <w:rFonts w:hint="default"/>
        <w:lang w:val="cs-CZ" w:eastAsia="en-US" w:bidi="ar-SA"/>
      </w:rPr>
    </w:lvl>
    <w:lvl w:ilvl="5" w:tplc="BB8208B2">
      <w:numFmt w:val="bullet"/>
      <w:lvlText w:val="•"/>
      <w:lvlJc w:val="left"/>
      <w:pPr>
        <w:ind w:left="4014" w:hanging="360"/>
      </w:pPr>
      <w:rPr>
        <w:rFonts w:hint="default"/>
        <w:lang w:val="cs-CZ" w:eastAsia="en-US" w:bidi="ar-SA"/>
      </w:rPr>
    </w:lvl>
    <w:lvl w:ilvl="6" w:tplc="E1DA263C">
      <w:numFmt w:val="bullet"/>
      <w:lvlText w:val="•"/>
      <w:lvlJc w:val="left"/>
      <w:pPr>
        <w:ind w:left="5073" w:hanging="360"/>
      </w:pPr>
      <w:rPr>
        <w:rFonts w:hint="default"/>
        <w:lang w:val="cs-CZ" w:eastAsia="en-US" w:bidi="ar-SA"/>
      </w:rPr>
    </w:lvl>
    <w:lvl w:ilvl="7" w:tplc="5756D0EE">
      <w:numFmt w:val="bullet"/>
      <w:lvlText w:val="•"/>
      <w:lvlJc w:val="left"/>
      <w:pPr>
        <w:ind w:left="6131" w:hanging="360"/>
      </w:pPr>
      <w:rPr>
        <w:rFonts w:hint="default"/>
        <w:lang w:val="cs-CZ" w:eastAsia="en-US" w:bidi="ar-SA"/>
      </w:rPr>
    </w:lvl>
    <w:lvl w:ilvl="8" w:tplc="BC1E7D60">
      <w:numFmt w:val="bullet"/>
      <w:lvlText w:val="•"/>
      <w:lvlJc w:val="left"/>
      <w:pPr>
        <w:ind w:left="7189" w:hanging="360"/>
      </w:pPr>
      <w:rPr>
        <w:rFonts w:hint="default"/>
        <w:lang w:val="cs-CZ" w:eastAsia="en-US" w:bidi="ar-SA"/>
      </w:rPr>
    </w:lvl>
  </w:abstractNum>
  <w:abstractNum w:abstractNumId="33" w15:restartNumberingAfterBreak="0">
    <w:nsid w:val="6DA93983"/>
    <w:multiLevelType w:val="hybridMultilevel"/>
    <w:tmpl w:val="7C787CEA"/>
    <w:lvl w:ilvl="0" w:tplc="BE92821E">
      <w:start w:val="1"/>
      <w:numFmt w:val="decimal"/>
      <w:lvlText w:val="%1."/>
      <w:lvlJc w:val="left"/>
      <w:pPr>
        <w:ind w:left="720" w:hanging="360"/>
      </w:pPr>
      <w:rPr>
        <w:b w:val="0"/>
        <w:bCs/>
        <w:i w:val="0"/>
        <w:i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A015E3"/>
    <w:multiLevelType w:val="hybridMultilevel"/>
    <w:tmpl w:val="D75A16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4D6703"/>
    <w:multiLevelType w:val="hybridMultilevel"/>
    <w:tmpl w:val="7628604C"/>
    <w:lvl w:ilvl="0" w:tplc="DE92117E">
      <w:start w:val="1"/>
      <w:numFmt w:val="decimal"/>
      <w:lvlText w:val="%1."/>
      <w:lvlJc w:val="left"/>
      <w:pPr>
        <w:ind w:left="116" w:hanging="228"/>
      </w:pPr>
      <w:rPr>
        <w:rFonts w:ascii="Calibri" w:eastAsia="Calibri" w:hAnsi="Calibri" w:cs="Calibri" w:hint="default"/>
        <w:w w:val="100"/>
        <w:sz w:val="22"/>
        <w:szCs w:val="22"/>
        <w:lang w:val="cs-CZ" w:eastAsia="en-US" w:bidi="ar-SA"/>
      </w:rPr>
    </w:lvl>
    <w:lvl w:ilvl="1" w:tplc="4DC2656A">
      <w:numFmt w:val="bullet"/>
      <w:lvlText w:val="•"/>
      <w:lvlJc w:val="left"/>
      <w:pPr>
        <w:ind w:left="1038" w:hanging="228"/>
      </w:pPr>
      <w:rPr>
        <w:rFonts w:hint="default"/>
        <w:lang w:val="cs-CZ" w:eastAsia="en-US" w:bidi="ar-SA"/>
      </w:rPr>
    </w:lvl>
    <w:lvl w:ilvl="2" w:tplc="0AD25A64">
      <w:numFmt w:val="bullet"/>
      <w:lvlText w:val="•"/>
      <w:lvlJc w:val="left"/>
      <w:pPr>
        <w:ind w:left="1957" w:hanging="228"/>
      </w:pPr>
      <w:rPr>
        <w:rFonts w:hint="default"/>
        <w:lang w:val="cs-CZ" w:eastAsia="en-US" w:bidi="ar-SA"/>
      </w:rPr>
    </w:lvl>
    <w:lvl w:ilvl="3" w:tplc="1E5891F4">
      <w:numFmt w:val="bullet"/>
      <w:lvlText w:val="•"/>
      <w:lvlJc w:val="left"/>
      <w:pPr>
        <w:ind w:left="2875" w:hanging="228"/>
      </w:pPr>
      <w:rPr>
        <w:rFonts w:hint="default"/>
        <w:lang w:val="cs-CZ" w:eastAsia="en-US" w:bidi="ar-SA"/>
      </w:rPr>
    </w:lvl>
    <w:lvl w:ilvl="4" w:tplc="D2AC98FE">
      <w:numFmt w:val="bullet"/>
      <w:lvlText w:val="•"/>
      <w:lvlJc w:val="left"/>
      <w:pPr>
        <w:ind w:left="3794" w:hanging="228"/>
      </w:pPr>
      <w:rPr>
        <w:rFonts w:hint="default"/>
        <w:lang w:val="cs-CZ" w:eastAsia="en-US" w:bidi="ar-SA"/>
      </w:rPr>
    </w:lvl>
    <w:lvl w:ilvl="5" w:tplc="C67AE4A6">
      <w:numFmt w:val="bullet"/>
      <w:lvlText w:val="•"/>
      <w:lvlJc w:val="left"/>
      <w:pPr>
        <w:ind w:left="4713" w:hanging="228"/>
      </w:pPr>
      <w:rPr>
        <w:rFonts w:hint="default"/>
        <w:lang w:val="cs-CZ" w:eastAsia="en-US" w:bidi="ar-SA"/>
      </w:rPr>
    </w:lvl>
    <w:lvl w:ilvl="6" w:tplc="46463ACC">
      <w:numFmt w:val="bullet"/>
      <w:lvlText w:val="•"/>
      <w:lvlJc w:val="left"/>
      <w:pPr>
        <w:ind w:left="5631" w:hanging="228"/>
      </w:pPr>
      <w:rPr>
        <w:rFonts w:hint="default"/>
        <w:lang w:val="cs-CZ" w:eastAsia="en-US" w:bidi="ar-SA"/>
      </w:rPr>
    </w:lvl>
    <w:lvl w:ilvl="7" w:tplc="F2703196">
      <w:numFmt w:val="bullet"/>
      <w:lvlText w:val="•"/>
      <w:lvlJc w:val="left"/>
      <w:pPr>
        <w:ind w:left="6550" w:hanging="228"/>
      </w:pPr>
      <w:rPr>
        <w:rFonts w:hint="default"/>
        <w:lang w:val="cs-CZ" w:eastAsia="en-US" w:bidi="ar-SA"/>
      </w:rPr>
    </w:lvl>
    <w:lvl w:ilvl="8" w:tplc="CD469F50">
      <w:numFmt w:val="bullet"/>
      <w:lvlText w:val="•"/>
      <w:lvlJc w:val="left"/>
      <w:pPr>
        <w:ind w:left="7469" w:hanging="228"/>
      </w:pPr>
      <w:rPr>
        <w:rFonts w:hint="default"/>
        <w:lang w:val="cs-CZ" w:eastAsia="en-US" w:bidi="ar-SA"/>
      </w:rPr>
    </w:lvl>
  </w:abstractNum>
  <w:abstractNum w:abstractNumId="36" w15:restartNumberingAfterBreak="0">
    <w:nsid w:val="7B91303E"/>
    <w:multiLevelType w:val="hybridMultilevel"/>
    <w:tmpl w:val="106EC02A"/>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15:restartNumberingAfterBreak="0">
    <w:nsid w:val="7CA04C2C"/>
    <w:multiLevelType w:val="hybridMultilevel"/>
    <w:tmpl w:val="97E8176E"/>
    <w:lvl w:ilvl="0" w:tplc="04050003">
      <w:start w:val="1"/>
      <w:numFmt w:val="bullet"/>
      <w:lvlText w:val="o"/>
      <w:lvlJc w:val="left"/>
      <w:pPr>
        <w:ind w:left="1556" w:hanging="360"/>
      </w:pPr>
      <w:rPr>
        <w:rFonts w:ascii="Courier New" w:hAnsi="Courier New" w:cs="Courier New" w:hint="default"/>
      </w:rPr>
    </w:lvl>
    <w:lvl w:ilvl="1" w:tplc="04050003" w:tentative="1">
      <w:start w:val="1"/>
      <w:numFmt w:val="bullet"/>
      <w:lvlText w:val="o"/>
      <w:lvlJc w:val="left"/>
      <w:pPr>
        <w:ind w:left="2276" w:hanging="360"/>
      </w:pPr>
      <w:rPr>
        <w:rFonts w:ascii="Courier New" w:hAnsi="Courier New" w:cs="Courier New" w:hint="default"/>
      </w:rPr>
    </w:lvl>
    <w:lvl w:ilvl="2" w:tplc="04050005" w:tentative="1">
      <w:start w:val="1"/>
      <w:numFmt w:val="bullet"/>
      <w:lvlText w:val=""/>
      <w:lvlJc w:val="left"/>
      <w:pPr>
        <w:ind w:left="2996" w:hanging="360"/>
      </w:pPr>
      <w:rPr>
        <w:rFonts w:ascii="Wingdings" w:hAnsi="Wingdings" w:hint="default"/>
      </w:rPr>
    </w:lvl>
    <w:lvl w:ilvl="3" w:tplc="04050001" w:tentative="1">
      <w:start w:val="1"/>
      <w:numFmt w:val="bullet"/>
      <w:lvlText w:val=""/>
      <w:lvlJc w:val="left"/>
      <w:pPr>
        <w:ind w:left="3716" w:hanging="360"/>
      </w:pPr>
      <w:rPr>
        <w:rFonts w:ascii="Symbol" w:hAnsi="Symbol" w:hint="default"/>
      </w:rPr>
    </w:lvl>
    <w:lvl w:ilvl="4" w:tplc="04050003" w:tentative="1">
      <w:start w:val="1"/>
      <w:numFmt w:val="bullet"/>
      <w:lvlText w:val="o"/>
      <w:lvlJc w:val="left"/>
      <w:pPr>
        <w:ind w:left="4436" w:hanging="360"/>
      </w:pPr>
      <w:rPr>
        <w:rFonts w:ascii="Courier New" w:hAnsi="Courier New" w:cs="Courier New" w:hint="default"/>
      </w:rPr>
    </w:lvl>
    <w:lvl w:ilvl="5" w:tplc="04050005" w:tentative="1">
      <w:start w:val="1"/>
      <w:numFmt w:val="bullet"/>
      <w:lvlText w:val=""/>
      <w:lvlJc w:val="left"/>
      <w:pPr>
        <w:ind w:left="5156" w:hanging="360"/>
      </w:pPr>
      <w:rPr>
        <w:rFonts w:ascii="Wingdings" w:hAnsi="Wingdings" w:hint="default"/>
      </w:rPr>
    </w:lvl>
    <w:lvl w:ilvl="6" w:tplc="04050001" w:tentative="1">
      <w:start w:val="1"/>
      <w:numFmt w:val="bullet"/>
      <w:lvlText w:val=""/>
      <w:lvlJc w:val="left"/>
      <w:pPr>
        <w:ind w:left="5876" w:hanging="360"/>
      </w:pPr>
      <w:rPr>
        <w:rFonts w:ascii="Symbol" w:hAnsi="Symbol" w:hint="default"/>
      </w:rPr>
    </w:lvl>
    <w:lvl w:ilvl="7" w:tplc="04050003" w:tentative="1">
      <w:start w:val="1"/>
      <w:numFmt w:val="bullet"/>
      <w:lvlText w:val="o"/>
      <w:lvlJc w:val="left"/>
      <w:pPr>
        <w:ind w:left="6596" w:hanging="360"/>
      </w:pPr>
      <w:rPr>
        <w:rFonts w:ascii="Courier New" w:hAnsi="Courier New" w:cs="Courier New" w:hint="default"/>
      </w:rPr>
    </w:lvl>
    <w:lvl w:ilvl="8" w:tplc="04050005" w:tentative="1">
      <w:start w:val="1"/>
      <w:numFmt w:val="bullet"/>
      <w:lvlText w:val=""/>
      <w:lvlJc w:val="left"/>
      <w:pPr>
        <w:ind w:left="7316" w:hanging="360"/>
      </w:pPr>
      <w:rPr>
        <w:rFonts w:ascii="Wingdings" w:hAnsi="Wingdings" w:hint="default"/>
      </w:rPr>
    </w:lvl>
  </w:abstractNum>
  <w:abstractNum w:abstractNumId="38" w15:restartNumberingAfterBreak="0">
    <w:nsid w:val="7E1411CC"/>
    <w:multiLevelType w:val="hybridMultilevel"/>
    <w:tmpl w:val="10CA5F82"/>
    <w:lvl w:ilvl="0" w:tplc="6952DA2E">
      <w:start w:val="1"/>
      <w:numFmt w:val="bullet"/>
      <w:lvlText w:val="o"/>
      <w:lvlJc w:val="left"/>
      <w:pPr>
        <w:ind w:left="1146" w:hanging="360"/>
      </w:pPr>
      <w:rPr>
        <w:rFonts w:ascii="Courier New" w:hAnsi="Courier New" w:cs="Courier New" w:hint="default"/>
        <w:sz w:val="22"/>
        <w:szCs w:val="22"/>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15:restartNumberingAfterBreak="0">
    <w:nsid w:val="7F6C335F"/>
    <w:multiLevelType w:val="hybridMultilevel"/>
    <w:tmpl w:val="ED50B3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3"/>
  </w:num>
  <w:num w:numId="3">
    <w:abstractNumId w:val="6"/>
  </w:num>
  <w:num w:numId="4">
    <w:abstractNumId w:val="15"/>
  </w:num>
  <w:num w:numId="5">
    <w:abstractNumId w:val="31"/>
  </w:num>
  <w:num w:numId="6">
    <w:abstractNumId w:val="26"/>
  </w:num>
  <w:num w:numId="7">
    <w:abstractNumId w:val="35"/>
  </w:num>
  <w:num w:numId="8">
    <w:abstractNumId w:val="16"/>
  </w:num>
  <w:num w:numId="9">
    <w:abstractNumId w:val="20"/>
  </w:num>
  <w:num w:numId="10">
    <w:abstractNumId w:val="32"/>
  </w:num>
  <w:num w:numId="11">
    <w:abstractNumId w:val="9"/>
  </w:num>
  <w:num w:numId="12">
    <w:abstractNumId w:val="18"/>
  </w:num>
  <w:num w:numId="13">
    <w:abstractNumId w:val="8"/>
  </w:num>
  <w:num w:numId="14">
    <w:abstractNumId w:val="29"/>
  </w:num>
  <w:num w:numId="15">
    <w:abstractNumId w:val="0"/>
  </w:num>
  <w:num w:numId="16">
    <w:abstractNumId w:val="34"/>
  </w:num>
  <w:num w:numId="17">
    <w:abstractNumId w:val="24"/>
  </w:num>
  <w:num w:numId="18">
    <w:abstractNumId w:val="37"/>
  </w:num>
  <w:num w:numId="19">
    <w:abstractNumId w:val="33"/>
  </w:num>
  <w:num w:numId="20">
    <w:abstractNumId w:val="19"/>
  </w:num>
  <w:num w:numId="21">
    <w:abstractNumId w:val="3"/>
  </w:num>
  <w:num w:numId="22">
    <w:abstractNumId w:val="28"/>
  </w:num>
  <w:num w:numId="23">
    <w:abstractNumId w:val="25"/>
  </w:num>
  <w:num w:numId="24">
    <w:abstractNumId w:val="5"/>
  </w:num>
  <w:num w:numId="25">
    <w:abstractNumId w:val="39"/>
  </w:num>
  <w:num w:numId="26">
    <w:abstractNumId w:val="21"/>
  </w:num>
  <w:num w:numId="27">
    <w:abstractNumId w:val="10"/>
  </w:num>
  <w:num w:numId="28">
    <w:abstractNumId w:val="12"/>
  </w:num>
  <w:num w:numId="29">
    <w:abstractNumId w:val="22"/>
  </w:num>
  <w:num w:numId="30">
    <w:abstractNumId w:val="11"/>
  </w:num>
  <w:num w:numId="31">
    <w:abstractNumId w:val="36"/>
  </w:num>
  <w:num w:numId="32">
    <w:abstractNumId w:val="2"/>
  </w:num>
  <w:num w:numId="33">
    <w:abstractNumId w:val="17"/>
  </w:num>
  <w:num w:numId="34">
    <w:abstractNumId w:val="14"/>
  </w:num>
  <w:num w:numId="35">
    <w:abstractNumId w:val="27"/>
  </w:num>
  <w:num w:numId="36">
    <w:abstractNumId w:val="13"/>
  </w:num>
  <w:num w:numId="37">
    <w:abstractNumId w:val="4"/>
  </w:num>
  <w:num w:numId="38">
    <w:abstractNumId w:val="38"/>
  </w:num>
  <w:num w:numId="39">
    <w:abstractNumId w:val="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E8"/>
    <w:rsid w:val="00010272"/>
    <w:rsid w:val="000130F6"/>
    <w:rsid w:val="000206CC"/>
    <w:rsid w:val="00032EAE"/>
    <w:rsid w:val="000377E6"/>
    <w:rsid w:val="00042C5F"/>
    <w:rsid w:val="00075B46"/>
    <w:rsid w:val="00077580"/>
    <w:rsid w:val="000D33E1"/>
    <w:rsid w:val="000D4B1B"/>
    <w:rsid w:val="001022DC"/>
    <w:rsid w:val="00124EBF"/>
    <w:rsid w:val="001433A7"/>
    <w:rsid w:val="00144BCD"/>
    <w:rsid w:val="00164116"/>
    <w:rsid w:val="001842E8"/>
    <w:rsid w:val="001E0430"/>
    <w:rsid w:val="001E54C9"/>
    <w:rsid w:val="001F0CCA"/>
    <w:rsid w:val="00205723"/>
    <w:rsid w:val="002275F3"/>
    <w:rsid w:val="00252C9F"/>
    <w:rsid w:val="0026123C"/>
    <w:rsid w:val="00262388"/>
    <w:rsid w:val="002713E4"/>
    <w:rsid w:val="0027610B"/>
    <w:rsid w:val="00293969"/>
    <w:rsid w:val="002C3C5C"/>
    <w:rsid w:val="002C76C6"/>
    <w:rsid w:val="002E2CC1"/>
    <w:rsid w:val="002F1F77"/>
    <w:rsid w:val="002F4829"/>
    <w:rsid w:val="002F75E5"/>
    <w:rsid w:val="003051BC"/>
    <w:rsid w:val="00316FC3"/>
    <w:rsid w:val="00326D8E"/>
    <w:rsid w:val="00337E91"/>
    <w:rsid w:val="00354B77"/>
    <w:rsid w:val="003649C4"/>
    <w:rsid w:val="00367330"/>
    <w:rsid w:val="00393583"/>
    <w:rsid w:val="003D5483"/>
    <w:rsid w:val="003E28A1"/>
    <w:rsid w:val="00406810"/>
    <w:rsid w:val="00406A24"/>
    <w:rsid w:val="0041616A"/>
    <w:rsid w:val="00442A9D"/>
    <w:rsid w:val="004438C1"/>
    <w:rsid w:val="00452C10"/>
    <w:rsid w:val="00454530"/>
    <w:rsid w:val="0045613D"/>
    <w:rsid w:val="004730FA"/>
    <w:rsid w:val="00475ECE"/>
    <w:rsid w:val="00486018"/>
    <w:rsid w:val="004C2465"/>
    <w:rsid w:val="004D6106"/>
    <w:rsid w:val="005037B8"/>
    <w:rsid w:val="00511C00"/>
    <w:rsid w:val="00517C6D"/>
    <w:rsid w:val="0053640A"/>
    <w:rsid w:val="005764A0"/>
    <w:rsid w:val="00587F2A"/>
    <w:rsid w:val="005A13E7"/>
    <w:rsid w:val="005B1171"/>
    <w:rsid w:val="005B44A2"/>
    <w:rsid w:val="005B4B86"/>
    <w:rsid w:val="005D486C"/>
    <w:rsid w:val="005D5226"/>
    <w:rsid w:val="005E045F"/>
    <w:rsid w:val="005E0692"/>
    <w:rsid w:val="005E3FDD"/>
    <w:rsid w:val="005F0774"/>
    <w:rsid w:val="00603627"/>
    <w:rsid w:val="006041EE"/>
    <w:rsid w:val="0063112E"/>
    <w:rsid w:val="00633233"/>
    <w:rsid w:val="00657247"/>
    <w:rsid w:val="00660E08"/>
    <w:rsid w:val="0066545D"/>
    <w:rsid w:val="006A084A"/>
    <w:rsid w:val="006B54DE"/>
    <w:rsid w:val="006C26A7"/>
    <w:rsid w:val="006D44ED"/>
    <w:rsid w:val="006E7A82"/>
    <w:rsid w:val="00702721"/>
    <w:rsid w:val="00727E2F"/>
    <w:rsid w:val="007335E5"/>
    <w:rsid w:val="007343F9"/>
    <w:rsid w:val="0073694D"/>
    <w:rsid w:val="0076344B"/>
    <w:rsid w:val="007910FC"/>
    <w:rsid w:val="007A3A93"/>
    <w:rsid w:val="007B3073"/>
    <w:rsid w:val="007D2BB7"/>
    <w:rsid w:val="007E0694"/>
    <w:rsid w:val="007E6821"/>
    <w:rsid w:val="007F10DE"/>
    <w:rsid w:val="007F5877"/>
    <w:rsid w:val="00802798"/>
    <w:rsid w:val="0081524E"/>
    <w:rsid w:val="00816075"/>
    <w:rsid w:val="00846BFC"/>
    <w:rsid w:val="0085335A"/>
    <w:rsid w:val="00860753"/>
    <w:rsid w:val="00861B5C"/>
    <w:rsid w:val="0086365F"/>
    <w:rsid w:val="008A235C"/>
    <w:rsid w:val="008A70FB"/>
    <w:rsid w:val="008B0C20"/>
    <w:rsid w:val="008B3BF1"/>
    <w:rsid w:val="008B6816"/>
    <w:rsid w:val="008C7F15"/>
    <w:rsid w:val="008E466D"/>
    <w:rsid w:val="008E4B12"/>
    <w:rsid w:val="00934B2C"/>
    <w:rsid w:val="00943367"/>
    <w:rsid w:val="00955BA9"/>
    <w:rsid w:val="009644B3"/>
    <w:rsid w:val="00964ACA"/>
    <w:rsid w:val="00970D1C"/>
    <w:rsid w:val="00970DEC"/>
    <w:rsid w:val="009755EB"/>
    <w:rsid w:val="00975B61"/>
    <w:rsid w:val="00990885"/>
    <w:rsid w:val="009A0173"/>
    <w:rsid w:val="009A72DC"/>
    <w:rsid w:val="009B1E69"/>
    <w:rsid w:val="009C46CB"/>
    <w:rsid w:val="009F0806"/>
    <w:rsid w:val="009F1E85"/>
    <w:rsid w:val="009F414C"/>
    <w:rsid w:val="009F4A70"/>
    <w:rsid w:val="00A229A8"/>
    <w:rsid w:val="00A25305"/>
    <w:rsid w:val="00A33618"/>
    <w:rsid w:val="00A54788"/>
    <w:rsid w:val="00A70D3C"/>
    <w:rsid w:val="00A773A8"/>
    <w:rsid w:val="00A811BB"/>
    <w:rsid w:val="00A94B94"/>
    <w:rsid w:val="00AA0EBE"/>
    <w:rsid w:val="00AA13EC"/>
    <w:rsid w:val="00AA5B4E"/>
    <w:rsid w:val="00AC1A1E"/>
    <w:rsid w:val="00AC3CB9"/>
    <w:rsid w:val="00AD0D9D"/>
    <w:rsid w:val="00AD5200"/>
    <w:rsid w:val="00AD75EF"/>
    <w:rsid w:val="00AE2FC0"/>
    <w:rsid w:val="00B144F4"/>
    <w:rsid w:val="00B501D5"/>
    <w:rsid w:val="00B76488"/>
    <w:rsid w:val="00B857F7"/>
    <w:rsid w:val="00B91272"/>
    <w:rsid w:val="00BA40E9"/>
    <w:rsid w:val="00BA7E65"/>
    <w:rsid w:val="00BB113E"/>
    <w:rsid w:val="00BB7858"/>
    <w:rsid w:val="00BC379F"/>
    <w:rsid w:val="00BD09EC"/>
    <w:rsid w:val="00BD52C1"/>
    <w:rsid w:val="00BF76DE"/>
    <w:rsid w:val="00C02E7D"/>
    <w:rsid w:val="00C04352"/>
    <w:rsid w:val="00C14B37"/>
    <w:rsid w:val="00C40B7F"/>
    <w:rsid w:val="00C52789"/>
    <w:rsid w:val="00C61DC6"/>
    <w:rsid w:val="00C66EEB"/>
    <w:rsid w:val="00CC78D2"/>
    <w:rsid w:val="00D04E08"/>
    <w:rsid w:val="00D1007E"/>
    <w:rsid w:val="00D23288"/>
    <w:rsid w:val="00D43CEC"/>
    <w:rsid w:val="00D56E30"/>
    <w:rsid w:val="00D73A69"/>
    <w:rsid w:val="00D8457A"/>
    <w:rsid w:val="00D91A8E"/>
    <w:rsid w:val="00DA04BF"/>
    <w:rsid w:val="00DC5BD1"/>
    <w:rsid w:val="00E016CC"/>
    <w:rsid w:val="00E11EF0"/>
    <w:rsid w:val="00E2262A"/>
    <w:rsid w:val="00E32938"/>
    <w:rsid w:val="00E373B1"/>
    <w:rsid w:val="00E4502D"/>
    <w:rsid w:val="00E50E24"/>
    <w:rsid w:val="00EC038A"/>
    <w:rsid w:val="00ED1DBC"/>
    <w:rsid w:val="00ED2AEB"/>
    <w:rsid w:val="00EF23F4"/>
    <w:rsid w:val="00EF2863"/>
    <w:rsid w:val="00EF5AB8"/>
    <w:rsid w:val="00F03350"/>
    <w:rsid w:val="00F26F59"/>
    <w:rsid w:val="00F270A1"/>
    <w:rsid w:val="00F4218D"/>
    <w:rsid w:val="00F51850"/>
    <w:rsid w:val="00F537A5"/>
    <w:rsid w:val="00F544B1"/>
    <w:rsid w:val="00F6322E"/>
    <w:rsid w:val="00F94FC3"/>
    <w:rsid w:val="00FA5CDE"/>
    <w:rsid w:val="00FB14CF"/>
    <w:rsid w:val="00FC21D5"/>
    <w:rsid w:val="00FE0D3E"/>
    <w:rsid w:val="00FF20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7500"/>
  <w15:docId w15:val="{11D4B6B7-B637-4A7D-9607-97045EAB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spacing w:before="1"/>
      <w:ind w:left="690" w:right="690"/>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ind w:left="690" w:right="688"/>
      <w:jc w:val="center"/>
    </w:pPr>
    <w:rPr>
      <w:b/>
      <w:bCs/>
      <w:sz w:val="40"/>
      <w:szCs w:val="40"/>
    </w:rPr>
  </w:style>
  <w:style w:type="paragraph" w:styleId="Odstavecseseznamem">
    <w:name w:val="List Paragraph"/>
    <w:basedOn w:val="Normln"/>
    <w:uiPriority w:val="1"/>
    <w:qFormat/>
    <w:pPr>
      <w:ind w:left="116"/>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660E08"/>
    <w:pPr>
      <w:tabs>
        <w:tab w:val="center" w:pos="4536"/>
        <w:tab w:val="right" w:pos="9072"/>
      </w:tabs>
    </w:pPr>
  </w:style>
  <w:style w:type="character" w:customStyle="1" w:styleId="ZhlavChar">
    <w:name w:val="Záhlaví Char"/>
    <w:basedOn w:val="Standardnpsmoodstavce"/>
    <w:link w:val="Zhlav"/>
    <w:uiPriority w:val="99"/>
    <w:rsid w:val="00660E08"/>
    <w:rPr>
      <w:rFonts w:ascii="Calibri" w:eastAsia="Calibri" w:hAnsi="Calibri" w:cs="Calibri"/>
      <w:lang w:val="cs-CZ"/>
    </w:rPr>
  </w:style>
  <w:style w:type="paragraph" w:styleId="Zpat">
    <w:name w:val="footer"/>
    <w:basedOn w:val="Normln"/>
    <w:link w:val="ZpatChar"/>
    <w:uiPriority w:val="99"/>
    <w:unhideWhenUsed/>
    <w:rsid w:val="00660E08"/>
    <w:pPr>
      <w:tabs>
        <w:tab w:val="center" w:pos="4536"/>
        <w:tab w:val="right" w:pos="9072"/>
      </w:tabs>
    </w:pPr>
  </w:style>
  <w:style w:type="character" w:customStyle="1" w:styleId="ZpatChar">
    <w:name w:val="Zápatí Char"/>
    <w:basedOn w:val="Standardnpsmoodstavce"/>
    <w:link w:val="Zpat"/>
    <w:uiPriority w:val="99"/>
    <w:rsid w:val="00660E08"/>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3725</Words>
  <Characters>21981</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Vok Lukáš</dc:creator>
  <cp:lastModifiedBy>Starosta Medlov</cp:lastModifiedBy>
  <cp:revision>3</cp:revision>
  <dcterms:created xsi:type="dcterms:W3CDTF">2021-08-17T08:35:00Z</dcterms:created>
  <dcterms:modified xsi:type="dcterms:W3CDTF">2021-08-17T08:35:00Z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2013</vt:lpwstr>
  </property>
  <property fmtid="{D5CDD505-2E9C-101B-9397-08002B2CF9AE}" pid="4" name="LastSaved">
    <vt:filetime>2020-09-01T00:00:00Z</vt:filetime>
  </property>
</Properties>
</file>